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21"/>
          <w:szCs w:val="21"/>
        </w:rPr>
      </w:pPr>
      <w:r>
        <w:rPr>
          <w:rFonts w:hint="eastAsia" w:ascii="黑体" w:hAnsi="黑体" w:eastAsia="黑体" w:cs="黑体"/>
          <w:sz w:val="21"/>
          <w:szCs w:val="21"/>
        </w:rPr>
        <w:t xml:space="preserve">ICS 03.120.20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21"/>
          <w:szCs w:val="21"/>
        </w:rPr>
      </w:pPr>
      <w:r>
        <w:rPr>
          <w:rFonts w:hint="eastAsia" w:ascii="黑体" w:hAnsi="黑体" w:eastAsia="黑体" w:cs="黑体"/>
          <w:sz w:val="21"/>
          <w:szCs w:val="21"/>
        </w:rPr>
        <w:t>A 02</w:t>
      </w:r>
    </w:p>
    <w:p>
      <w:pPr>
        <w:pStyle w:val="26"/>
        <w:framePr w:w="2517" w:h="1117" w:hRule="exact" w:hSpace="0" w:vSpace="0" w:wrap="around" w:vAnchor="margin" w:hAnchor="margin" w:xAlign="right" w:y="171"/>
        <w:pBdr>
          <w:top w:val="none" w:color="auto" w:sz="0" w:space="0"/>
          <w:left w:val="none" w:color="auto" w:sz="0" w:space="0"/>
          <w:bottom w:val="none" w:color="auto" w:sz="0" w:space="0"/>
          <w:right w:val="none" w:color="auto" w:sz="0" w:space="0"/>
        </w:pBdr>
      </w:pPr>
      <w:r>
        <w:rPr>
          <w:rFonts w:hint="eastAsia"/>
        </w:rPr>
        <w:t>IPIF</w:t>
      </w:r>
    </w:p>
    <w:p>
      <w:pPr>
        <w:pStyle w:val="28"/>
        <w:framePr w:w="9638" w:h="510" w:hRule="exact" w:hSpace="0" w:vSpace="0" w:wrap="around" w:vAnchor="margin" w:hAnchor="margin" w:xAlign="left" w:y="1645"/>
        <w:rPr>
          <w:rFonts w:ascii="Times New Roman" w:hAnsi="Times New Roman"/>
        </w:rPr>
      </w:pPr>
      <w:r>
        <w:rPr>
          <w:rFonts w:hint="eastAsia" w:ascii="Times New Roman" w:hAnsi="Times New Roman"/>
        </w:rPr>
        <w:t>团体标准</w:t>
      </w:r>
    </w:p>
    <w:p>
      <w:pPr>
        <w:pStyle w:val="29"/>
        <w:keepNext w:val="0"/>
        <w:keepLines w:val="0"/>
        <w:pageBreakBefore w:val="0"/>
        <w:framePr w:w="9638" w:h="454" w:hRule="exact" w:hSpace="0" w:wrap="around" w:vAnchor="margin" w:hAnchor="margin" w:xAlign="left" w:y="2609"/>
        <w:widowControl/>
        <w:kinsoku/>
        <w:wordWrap/>
        <w:overflowPunct/>
        <w:topLinePunct w:val="0"/>
        <w:autoSpaceDE/>
        <w:autoSpaceDN/>
        <w:bidi w:val="0"/>
        <w:adjustRightInd/>
        <w:snapToGrid/>
        <w:spacing w:before="0" w:line="240" w:lineRule="auto"/>
        <w:jc w:val="right"/>
        <w:textAlignment w:val="auto"/>
        <w:rPr>
          <w:rFonts w:hint="default" w:hAnsi="黑体" w:eastAsia="黑体"/>
          <w:lang w:val="en-US" w:eastAsia="zh-CN"/>
        </w:rPr>
      </w:pPr>
      <w:r>
        <w:rPr>
          <w:rFonts w:hint="eastAsia" w:ascii="Times New Roman"/>
          <w:u w:val="thick"/>
          <w:lang w:val="en-US" w:eastAsia="zh-CN"/>
        </w:rPr>
        <w:t xml:space="preserve">                                                     </w:t>
      </w:r>
      <w:r>
        <w:rPr>
          <w:rFonts w:hint="eastAsia" w:ascii="Times New Roman"/>
          <w:u w:val="thick"/>
        </w:rPr>
        <w:t>T</w:t>
      </w:r>
      <w:r>
        <w:rPr>
          <w:rFonts w:ascii="Times New Roman"/>
          <w:u w:val="thick"/>
        </w:rPr>
        <w:t>/</w:t>
      </w:r>
      <w:r>
        <w:rPr>
          <w:rFonts w:hint="eastAsia" w:ascii="Times New Roman"/>
          <w:u w:val="thick"/>
        </w:rPr>
        <w:t>IPIF</w:t>
      </w:r>
      <w:r>
        <w:rPr>
          <w:rFonts w:hAnsi="黑体"/>
          <w:u w:val="thick"/>
        </w:rPr>
        <w:t xml:space="preserve"> </w:t>
      </w:r>
      <w:r>
        <w:rPr>
          <w:rFonts w:hint="eastAsia" w:hAnsi="黑体"/>
          <w:u w:val="thick"/>
          <w:lang w:val="en-US" w:eastAsia="zh-CN"/>
        </w:rPr>
        <w:t>0002</w:t>
      </w:r>
      <w:r>
        <w:rPr>
          <w:rFonts w:hAnsi="黑体"/>
          <w:u w:val="thick"/>
        </w:rPr>
        <w:t>—</w:t>
      </w:r>
      <w:r>
        <w:rPr>
          <w:rFonts w:hint="eastAsia" w:hAnsi="黑体"/>
          <w:u w:val="thick"/>
          <w:lang w:val="en-US" w:eastAsia="zh-CN"/>
        </w:rPr>
        <w:t>202X</w:t>
      </w:r>
    </w:p>
    <w:p>
      <w:pPr>
        <w:pStyle w:val="29"/>
        <w:framePr w:w="9638" w:h="454" w:hRule="exact" w:hSpace="0" w:wrap="around" w:vAnchor="margin" w:hAnchor="margin" w:xAlign="left" w:y="2609"/>
        <w:rPr>
          <w:rFonts w:hAnsi="黑体"/>
        </w:rPr>
      </w:pPr>
    </w:p>
    <w:p>
      <w:pPr>
        <w:pStyle w:val="30"/>
        <w:keepNext w:val="0"/>
        <w:keepLines w:val="0"/>
        <w:pageBreakBefore w:val="0"/>
        <w:framePr w:h="6002" w:hRule="exact" w:y="6438"/>
        <w:widowControl w:val="0"/>
        <w:kinsoku/>
        <w:wordWrap/>
        <w:overflowPunct/>
        <w:topLinePunct w:val="0"/>
        <w:autoSpaceDE/>
        <w:autoSpaceDN/>
        <w:bidi w:val="0"/>
        <w:adjustRightInd/>
        <w:snapToGrid/>
        <w:spacing w:after="567" w:line="240" w:lineRule="auto"/>
        <w:textAlignment w:val="center"/>
        <w:rPr>
          <w:rFonts w:hint="eastAsia"/>
          <w:lang w:val="en-US" w:eastAsia="zh-CN"/>
        </w:rPr>
      </w:pPr>
      <w:r>
        <w:rPr>
          <w:rFonts w:hint="eastAsia"/>
          <w:lang w:eastAsia="zh-CN"/>
        </w:rPr>
        <w:t>知识产权信用等级评价标准</w:t>
      </w:r>
    </w:p>
    <w:p>
      <w:pPr>
        <w:pStyle w:val="31"/>
        <w:keepNext w:val="0"/>
        <w:keepLines w:val="0"/>
        <w:pageBreakBefore w:val="0"/>
        <w:framePr w:h="6002" w:hRule="exact" w:y="6438"/>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textAlignment w:val="center"/>
        <w:rPr>
          <w:rFonts w:hint="eastAsia" w:ascii="黑体" w:hAnsi="黑体" w:eastAsia="黑体" w:cs="黑体"/>
        </w:rPr>
      </w:pPr>
      <w:r>
        <w:rPr>
          <w:rFonts w:hint="eastAsia" w:ascii="黑体" w:hAnsi="黑体" w:eastAsia="黑体" w:cs="黑体"/>
        </w:rPr>
        <w:t>Evaluation standard of intellectual property credit rating</w:t>
      </w:r>
    </w:p>
    <w:p>
      <w:pPr>
        <w:pStyle w:val="31"/>
        <w:keepNext w:val="0"/>
        <w:keepLines w:val="0"/>
        <w:pageBreakBefore w:val="0"/>
        <w:framePr w:h="6002" w:hRule="exact" w:y="6438"/>
        <w:widowControl w:val="0"/>
        <w:kinsoku/>
        <w:wordWrap/>
        <w:overflowPunct/>
        <w:topLinePunct w:val="0"/>
        <w:autoSpaceDE/>
        <w:autoSpaceDN/>
        <w:bidi w:val="0"/>
        <w:adjustRightInd/>
        <w:snapToGrid/>
        <w:spacing w:before="850" w:line="240" w:lineRule="auto"/>
        <w:textAlignment w:val="center"/>
        <w:rPr>
          <w:rFonts w:hint="default" w:eastAsia="黑体"/>
          <w:lang w:val="en-US" w:eastAsia="zh-CN"/>
        </w:rPr>
      </w:pPr>
      <w:r>
        <w:rPr>
          <w:rFonts w:hint="eastAsia"/>
          <w:lang w:val="en-US" w:eastAsia="zh-CN"/>
        </w:rPr>
        <w:t>(征求意见稿)</w:t>
      </w:r>
    </w:p>
    <w:p>
      <w:pPr>
        <w:pStyle w:val="31"/>
        <w:framePr w:h="6002" w:hRule="exact" w:y="6438"/>
      </w:pPr>
    </w:p>
    <w:p>
      <w:pPr>
        <w:pStyle w:val="32"/>
        <w:pBdr>
          <w:top w:val="none" w:color="auto" w:sz="0" w:space="0"/>
          <w:left w:val="none" w:color="auto" w:sz="0" w:space="0"/>
          <w:bottom w:val="none" w:color="auto" w:sz="0" w:space="0"/>
          <w:right w:val="none" w:color="auto" w:sz="0" w:space="0"/>
        </w:pBdr>
        <w:rPr>
          <w:rFonts w:hint="eastAsia" w:ascii="黑体" w:hAnsi="黑体" w:eastAsia="黑体" w:cs="黑体"/>
          <w:lang w:val="en-US"/>
        </w:rPr>
      </w:pPr>
      <w:r>
        <w:rPr>
          <w:rFonts w:hint="eastAsia" w:ascii="黑体" w:hAnsi="黑体" w:eastAsia="黑体" w:cs="黑体"/>
          <w:lang w:val="en-US" w:eastAsia="zh-CN"/>
        </w:rPr>
        <w:t>20XX</w:t>
      </w:r>
      <w:r>
        <w:rPr>
          <w:rFonts w:hint="eastAsia" w:ascii="黑体" w:hAnsi="黑体" w:eastAsia="黑体" w:cs="黑体"/>
        </w:rPr>
        <w:t xml:space="preserve"> - </w:t>
      </w:r>
      <w:r>
        <w:rPr>
          <w:rFonts w:hint="eastAsia" w:ascii="黑体" w:hAnsi="黑体" w:eastAsia="黑体" w:cs="黑体"/>
          <w:lang w:val="en-US" w:eastAsia="zh-CN"/>
        </w:rPr>
        <w:t>XX</w:t>
      </w:r>
      <w:r>
        <w:rPr>
          <w:rFonts w:hint="eastAsia" w:ascii="黑体" w:hAnsi="黑体" w:eastAsia="黑体" w:cs="黑体"/>
        </w:rPr>
        <w:t xml:space="preserve"> - </w:t>
      </w:r>
      <w:r>
        <w:rPr>
          <w:rFonts w:hint="eastAsia" w:ascii="黑体" w:hAnsi="黑体" w:eastAsia="黑体" w:cs="黑体"/>
          <w:lang w:val="en-US" w:eastAsia="zh-CN"/>
        </w:rPr>
        <w:t>XX</w:t>
      </w:r>
      <w:r>
        <w:rPr>
          <w:rFonts w:hint="eastAsia" w:ascii="黑体" w:hAnsi="黑体" w:eastAsia="黑体" w:cs="黑体"/>
        </w:rPr>
        <mc:AlternateContent>
          <mc:Choice Requires="wps">
            <w:drawing>
              <wp:anchor distT="0" distB="0" distL="114300" distR="114300" simplePos="0" relativeHeight="251660288" behindDoc="0" locked="1" layoutInCell="1" allowOverlap="1">
                <wp:simplePos x="0" y="0"/>
                <wp:positionH relativeFrom="column">
                  <wp:posOffset>-635</wp:posOffset>
                </wp:positionH>
                <wp:positionV relativeFrom="page">
                  <wp:posOffset>9251950</wp:posOffset>
                </wp:positionV>
                <wp:extent cx="612013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05pt;margin-top:728.5pt;height:0pt;width:481.9pt;mso-position-vertical-relative:page;z-index:251660288;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YdrPNYAAAALAQAADwAAAAAAAAABACAAAAAiAAAAZHJzL2Rvd25yZXYueG1sUEsBAhQA&#10;FAAAAAgAh07iQKyirZv0AQAA5AMAAA4AAAAAAAAAAQAgAAAAJQEAAGRycy9lMm9Eb2MueG1sUEsF&#10;BgAAAAAGAAYAWQEAAIsFAAAAAA==&#10;">
                <v:fill on="f" focussize="0,0"/>
                <v:stroke color="#000000" joinstyle="round"/>
                <v:imagedata o:title=""/>
                <o:lock v:ext="edit" aspectratio="f"/>
                <w10:anchorlock/>
              </v:line>
            </w:pict>
          </mc:Fallback>
        </mc:AlternateContent>
      </w:r>
      <w:r>
        <w:rPr>
          <w:rFonts w:hint="eastAsia" w:ascii="黑体" w:hAnsi="黑体" w:eastAsia="黑体" w:cs="黑体"/>
          <w:lang w:val="en-US" w:eastAsia="zh-CN"/>
        </w:rPr>
        <w:t xml:space="preserve"> 发布</w:t>
      </w:r>
    </w:p>
    <w:p>
      <w:pPr>
        <w:pStyle w:val="34"/>
      </w:pPr>
      <w:r>
        <w:rPr>
          <w:rFonts w:hint="eastAsia" w:ascii="黑体" w:hAnsi="黑体" w:eastAsia="黑体" w:cs="黑体"/>
          <w:lang w:val="en-US" w:eastAsia="zh-CN"/>
        </w:rPr>
        <w:t>20XX</w:t>
      </w:r>
      <w:r>
        <w:rPr>
          <w:rFonts w:hint="eastAsia" w:ascii="黑体" w:hAnsi="黑体" w:eastAsia="黑体" w:cs="黑体"/>
        </w:rPr>
        <w:t xml:space="preserve"> - </w:t>
      </w:r>
      <w:r>
        <w:rPr>
          <w:rFonts w:hint="eastAsia" w:ascii="黑体" w:hAnsi="黑体" w:eastAsia="黑体" w:cs="黑体"/>
          <w:lang w:val="en-US" w:eastAsia="zh-CN"/>
        </w:rPr>
        <w:t>XX</w:t>
      </w:r>
      <w:r>
        <w:rPr>
          <w:rFonts w:hint="eastAsia" w:ascii="黑体" w:hAnsi="黑体" w:eastAsia="黑体" w:cs="黑体"/>
        </w:rPr>
        <w:t xml:space="preserve"> - </w:t>
      </w:r>
      <w:r>
        <w:rPr>
          <w:rFonts w:hint="eastAsia" w:ascii="黑体" w:hAnsi="黑体" w:eastAsia="黑体" w:cs="黑体"/>
          <w:lang w:val="en-US" w:eastAsia="zh-CN"/>
        </w:rPr>
        <w:t>XX</w:t>
      </w:r>
      <w:r>
        <w:rPr>
          <w:rFonts w:hint="eastAsia" w:ascii="黑体" w:hAnsi="黑体" w:eastAsia="黑体" w:cs="黑体"/>
        </w:rPr>
        <w:t>实施</w:t>
      </w:r>
    </w:p>
    <w:p>
      <w:pPr>
        <w:pStyle w:val="26"/>
        <w:keepNext w:val="0"/>
        <w:keepLines w:val="0"/>
        <w:pageBreakBefore w:val="0"/>
        <w:framePr w:w="9638" w:h="476" w:hRule="exact" w:hSpace="0" w:vSpace="0" w:wrap="around" w:vAnchor="margin" w:hAnchor="margin" w:xAlign="left" w:yAlign="bottom"/>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8"/>
          <w:szCs w:val="28"/>
          <w:lang w:val="en-US" w:eastAsia="zh-CN"/>
        </w:rPr>
      </w:pPr>
      <w:r>
        <w:rPr>
          <w:rFonts w:hint="eastAsia" w:ascii="黑体" w:hAnsi="黑体" w:eastAsia="黑体" w:cs="黑体"/>
          <w:b w:val="0"/>
          <w:bCs/>
          <w:sz w:val="28"/>
          <w:szCs w:val="28"/>
        </w:rPr>
        <w:t>广东省知识产权投融资促进</w:t>
      </w:r>
      <w:r>
        <w:rPr>
          <w:rFonts w:hint="eastAsia" w:ascii="黑体" w:hAnsi="黑体" w:eastAsia="黑体" w:cs="黑体"/>
          <w:b w:val="0"/>
          <w:bCs/>
          <w:spacing w:val="567"/>
          <w:w w:val="100"/>
          <w:sz w:val="28"/>
          <w:szCs w:val="28"/>
        </w:rPr>
        <w:t>会</w:t>
      </w:r>
      <w:r>
        <w:rPr>
          <w:rStyle w:val="39"/>
          <w:rFonts w:hint="eastAsia"/>
          <w:b w:val="0"/>
          <w:spacing w:val="85"/>
          <w:position w:val="0"/>
          <w:sz w:val="28"/>
          <w:lang w:val="en-US" w:eastAsia="zh-CN" w:bidi="ar-SA"/>
        </w:rPr>
        <w:t>发布</w:t>
      </w:r>
    </w:p>
    <w:p>
      <w:pPr>
        <w:rPr>
          <w:rFonts w:hint="eastAsia" w:ascii="黑体" w:hAnsi="黑体" w:eastAsia="黑体" w:cs="黑体"/>
          <w:sz w:val="28"/>
          <w:szCs w:val="28"/>
          <w:lang w:eastAsia="zh-CN"/>
        </w:rPr>
      </w:pPr>
      <w:r>
        <w:rPr>
          <w:rFonts w:hint="eastAsia" w:ascii="黑体" w:hAnsi="黑体" w:eastAsia="黑体" w:cs="黑体"/>
          <w:sz w:val="28"/>
          <w:szCs w:val="28"/>
          <w:lang w:eastAsia="zh-CN"/>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spacing w:val="45"/>
          <w:kern w:val="10"/>
          <w:sz w:val="28"/>
          <w:szCs w:val="28"/>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spacing w:val="45"/>
          <w:kern w:val="10"/>
          <w:sz w:val="28"/>
          <w:szCs w:val="28"/>
        </w:rPr>
        <w:sectPr>
          <w:pgSz w:w="11906" w:h="16838"/>
          <w:pgMar w:top="567" w:right="850" w:bottom="1440" w:left="1417" w:header="851" w:footer="992" w:gutter="0"/>
          <w:pgBorders>
            <w:top w:val="none" w:sz="0" w:space="0"/>
            <w:left w:val="none" w:sz="0" w:space="0"/>
            <w:bottom w:val="none" w:sz="0" w:space="0"/>
            <w:right w:val="none" w:sz="0" w:space="0"/>
          </w:pgBorders>
          <w:pgNumType w:fmt="upperRoman"/>
          <w:cols w:space="425" w:num="1"/>
          <w:docGrid w:type="lines" w:linePitch="312" w:charSpace="0"/>
        </w:sectPr>
      </w:pPr>
    </w:p>
    <w:sdt>
      <w:sdtPr>
        <w:rPr>
          <w:rFonts w:ascii="宋体" w:hAnsi="宋体" w:eastAsia="宋体" w:cs="Times New Roman"/>
          <w:kern w:val="2"/>
          <w:sz w:val="21"/>
          <w:szCs w:val="24"/>
          <w:lang w:val="en-US" w:eastAsia="zh-CN" w:bidi="ar-SA"/>
        </w:rPr>
        <w:id w:val="147480055"/>
        <w15:color w:val="DBDBDB"/>
        <w:docPartObj>
          <w:docPartGallery w:val="Table of Contents"/>
          <w:docPartUnique/>
        </w:docPartObj>
      </w:sdtPr>
      <w:sdtEndPr>
        <w:rPr>
          <w:rFonts w:hint="eastAsia" w:ascii="黑体" w:hAnsi="黑体" w:eastAsia="黑体" w:cs="黑体"/>
          <w:kern w:val="2"/>
          <w:sz w:val="21"/>
          <w:szCs w:val="32"/>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850" w:beforeLines="0" w:after="680" w:afterLines="0" w:line="240" w:lineRule="auto"/>
            <w:ind w:left="0" w:leftChars="0" w:right="0" w:rightChars="0" w:firstLine="0" w:firstLineChars="0"/>
            <w:jc w:val="center"/>
            <w:textAlignment w:val="auto"/>
            <w:rPr>
              <w:rFonts w:hint="eastAsia" w:ascii="黑体" w:hAnsi="黑体" w:eastAsia="黑体" w:cs="黑体"/>
              <w:sz w:val="32"/>
              <w:szCs w:val="32"/>
              <w:lang w:eastAsia="zh-CN"/>
            </w:rPr>
          </w:pPr>
          <w:bookmarkStart w:id="72" w:name="_GoBack"/>
          <w:bookmarkEnd w:id="72"/>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次</w:t>
          </w:r>
        </w:p>
        <w:p>
          <w:pPr>
            <w:pStyle w:val="8"/>
            <w:keepNext w:val="0"/>
            <w:keepLines w:val="0"/>
            <w:pageBreakBefore w:val="0"/>
            <w:widowControl w:val="0"/>
            <w:tabs>
              <w:tab w:val="right" w:leader="dot" w:pos="9355"/>
            </w:tabs>
            <w:kinsoku/>
            <w:wordWrap/>
            <w:overflowPunct/>
            <w:topLinePunct w:val="0"/>
            <w:autoSpaceDE/>
            <w:autoSpaceDN/>
            <w:bidi w:val="0"/>
            <w:adjustRightInd/>
            <w:snapToGrid/>
            <w:spacing w:before="79" w:beforeLines="25" w:after="79" w:afterLines="25"/>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fldChar w:fldCharType="begin"/>
          </w:r>
          <w:r>
            <w:rPr>
              <w:rFonts w:hint="eastAsia" w:asciiTheme="minorEastAsia" w:hAnsiTheme="minorEastAsia" w:eastAsiaTheme="minorEastAsia" w:cstheme="minorEastAsia"/>
              <w:b/>
              <w:sz w:val="21"/>
              <w:szCs w:val="21"/>
            </w:rPr>
            <w:instrText xml:space="preserve">TOC \o "1-3" \h \u </w:instrText>
          </w:r>
          <w:r>
            <w:rPr>
              <w:rFonts w:hint="eastAsia" w:asciiTheme="minorEastAsia" w:hAnsiTheme="minorEastAsia" w:eastAsiaTheme="minorEastAsia" w:cstheme="minorEastAsia"/>
              <w:b/>
              <w:sz w:val="21"/>
              <w:szCs w:val="21"/>
            </w:rPr>
            <w:fldChar w:fldCharType="separate"/>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_Toc11158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bCs/>
              <w:sz w:val="21"/>
              <w:szCs w:val="21"/>
            </w:rPr>
            <w:t>前言</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_Toc11158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II</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8"/>
            <w:keepNext w:val="0"/>
            <w:keepLines w:val="0"/>
            <w:pageBreakBefore w:val="0"/>
            <w:widowControl w:val="0"/>
            <w:tabs>
              <w:tab w:val="right" w:leader="dot" w:pos="9355"/>
            </w:tabs>
            <w:kinsoku/>
            <w:wordWrap/>
            <w:overflowPunct/>
            <w:topLinePunct w:val="0"/>
            <w:autoSpaceDE/>
            <w:autoSpaceDN/>
            <w:bidi w:val="0"/>
            <w:adjustRightInd/>
            <w:snapToGrid/>
            <w:spacing w:before="79" w:beforeLines="25" w:after="79" w:afterLines="25"/>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_Toc987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_Toc14447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 范围</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_Toc14447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8"/>
            <w:keepNext w:val="0"/>
            <w:keepLines w:val="0"/>
            <w:pageBreakBefore w:val="0"/>
            <w:widowControl w:val="0"/>
            <w:tabs>
              <w:tab w:val="right" w:leader="dot" w:pos="9355"/>
            </w:tabs>
            <w:kinsoku/>
            <w:wordWrap/>
            <w:overflowPunct/>
            <w:topLinePunct w:val="0"/>
            <w:autoSpaceDE/>
            <w:autoSpaceDN/>
            <w:bidi w:val="0"/>
            <w:adjustRightInd/>
            <w:snapToGrid/>
            <w:spacing w:before="79" w:beforeLines="25" w:after="79" w:afterLines="25"/>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_Toc10613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 规范性引用文件</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_Toc10613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8"/>
            <w:keepNext w:val="0"/>
            <w:keepLines w:val="0"/>
            <w:pageBreakBefore w:val="0"/>
            <w:widowControl w:val="0"/>
            <w:tabs>
              <w:tab w:val="right" w:leader="dot" w:pos="9355"/>
            </w:tabs>
            <w:kinsoku/>
            <w:wordWrap/>
            <w:overflowPunct/>
            <w:topLinePunct w:val="0"/>
            <w:autoSpaceDE/>
            <w:autoSpaceDN/>
            <w:bidi w:val="0"/>
            <w:adjustRightInd/>
            <w:snapToGrid/>
            <w:spacing w:before="79" w:beforeLines="25" w:after="79" w:afterLines="25"/>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_Toc5457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 术语和定义</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_Toc5457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8"/>
            <w:keepNext w:val="0"/>
            <w:keepLines w:val="0"/>
            <w:pageBreakBefore w:val="0"/>
            <w:widowControl w:val="0"/>
            <w:tabs>
              <w:tab w:val="right" w:leader="dot" w:pos="9355"/>
            </w:tabs>
            <w:kinsoku/>
            <w:wordWrap/>
            <w:overflowPunct/>
            <w:topLinePunct w:val="0"/>
            <w:autoSpaceDE/>
            <w:autoSpaceDN/>
            <w:bidi w:val="0"/>
            <w:adjustRightInd/>
            <w:snapToGrid/>
            <w:spacing w:before="79" w:beforeLines="25" w:after="79" w:afterLines="25"/>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_Toc4967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 xml:space="preserve">4 </w:t>
          </w:r>
          <w:r>
            <w:rPr>
              <w:rFonts w:hint="eastAsia" w:asciiTheme="minorEastAsia" w:hAnsiTheme="minorEastAsia" w:eastAsiaTheme="minorEastAsia" w:cstheme="minorEastAsia"/>
              <w:sz w:val="21"/>
              <w:szCs w:val="21"/>
              <w:lang w:eastAsia="zh-CN"/>
            </w:rPr>
            <w:t>知识产权</w:t>
          </w:r>
          <w:r>
            <w:rPr>
              <w:rFonts w:hint="eastAsia" w:asciiTheme="minorEastAsia" w:hAnsiTheme="minorEastAsia" w:eastAsiaTheme="minorEastAsia" w:cstheme="minorEastAsia"/>
              <w:sz w:val="21"/>
              <w:szCs w:val="21"/>
              <w:lang w:val="en-US" w:eastAsia="zh-CN"/>
            </w:rPr>
            <w:t>信用</w:t>
          </w:r>
          <w:r>
            <w:rPr>
              <w:rFonts w:hint="eastAsia" w:asciiTheme="minorEastAsia" w:hAnsiTheme="minorEastAsia" w:eastAsiaTheme="minorEastAsia" w:cstheme="minorEastAsia"/>
              <w:sz w:val="21"/>
              <w:szCs w:val="21"/>
            </w:rPr>
            <w:t>评级基本原则</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_Toc4967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8"/>
            <w:keepNext w:val="0"/>
            <w:keepLines w:val="0"/>
            <w:pageBreakBefore w:val="0"/>
            <w:widowControl w:val="0"/>
            <w:tabs>
              <w:tab w:val="right" w:leader="dot" w:pos="9355"/>
            </w:tabs>
            <w:kinsoku/>
            <w:wordWrap/>
            <w:overflowPunct/>
            <w:topLinePunct w:val="0"/>
            <w:autoSpaceDE/>
            <w:autoSpaceDN/>
            <w:bidi w:val="0"/>
            <w:adjustRightInd/>
            <w:snapToGrid/>
            <w:spacing w:before="79" w:beforeLines="25" w:after="79" w:afterLines="25"/>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_Toc6359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评级方法</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_Toc6359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9"/>
            <w:keepNext w:val="0"/>
            <w:keepLines w:val="0"/>
            <w:pageBreakBefore w:val="0"/>
            <w:widowControl w:val="0"/>
            <w:tabs>
              <w:tab w:val="right" w:leader="dot" w:pos="9355"/>
            </w:tabs>
            <w:kinsoku/>
            <w:wordWrap/>
            <w:overflowPunct/>
            <w:topLinePunct w:val="0"/>
            <w:autoSpaceDE/>
            <w:autoSpaceDN/>
            <w:bidi w:val="0"/>
            <w:adjustRightInd/>
            <w:snapToGrid/>
            <w:ind w:left="210" w:left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_Toc31579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5.1</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企业知识产权</w:t>
          </w:r>
          <w:r>
            <w:rPr>
              <w:rFonts w:hint="eastAsia" w:asciiTheme="minorEastAsia" w:hAnsiTheme="minorEastAsia" w:eastAsiaTheme="minorEastAsia" w:cstheme="minorEastAsia"/>
              <w:sz w:val="21"/>
              <w:szCs w:val="21"/>
              <w:lang w:val="en-US" w:eastAsia="zh-CN"/>
            </w:rPr>
            <w:t>信用等级评价</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_Toc31579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9"/>
            <w:keepNext w:val="0"/>
            <w:keepLines w:val="0"/>
            <w:pageBreakBefore w:val="0"/>
            <w:widowControl w:val="0"/>
            <w:tabs>
              <w:tab w:val="right" w:leader="dot" w:pos="9355"/>
            </w:tabs>
            <w:kinsoku/>
            <w:wordWrap/>
            <w:overflowPunct/>
            <w:topLinePunct w:val="0"/>
            <w:autoSpaceDE/>
            <w:autoSpaceDN/>
            <w:bidi w:val="0"/>
            <w:adjustRightInd/>
            <w:snapToGrid/>
            <w:ind w:left="210" w:left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_Toc25985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lang w:val="en-US" w:eastAsia="zh-CN"/>
            </w:rPr>
            <w:t xml:space="preserve">2 </w:t>
          </w:r>
          <w:r>
            <w:rPr>
              <w:rFonts w:hint="eastAsia" w:asciiTheme="minorEastAsia" w:hAnsiTheme="minorEastAsia" w:eastAsiaTheme="minorEastAsia" w:cstheme="minorEastAsia"/>
              <w:sz w:val="21"/>
              <w:szCs w:val="21"/>
            </w:rPr>
            <w:t>企业</w:t>
          </w:r>
          <w:r>
            <w:rPr>
              <w:rFonts w:hint="eastAsia" w:asciiTheme="minorEastAsia" w:hAnsiTheme="minorEastAsia" w:eastAsiaTheme="minorEastAsia" w:cstheme="minorEastAsia"/>
              <w:sz w:val="21"/>
              <w:szCs w:val="21"/>
              <w:lang w:eastAsia="zh-CN"/>
            </w:rPr>
            <w:t>知识产权</w:t>
          </w:r>
          <w:r>
            <w:rPr>
              <w:rFonts w:hint="eastAsia" w:asciiTheme="minorEastAsia" w:hAnsiTheme="minorEastAsia" w:eastAsiaTheme="minorEastAsia" w:cstheme="minorEastAsia"/>
              <w:sz w:val="21"/>
              <w:szCs w:val="21"/>
              <w:lang w:val="en-US" w:eastAsia="zh-CN"/>
            </w:rPr>
            <w:t>信用</w:t>
          </w:r>
          <w:r>
            <w:rPr>
              <w:rFonts w:hint="eastAsia" w:asciiTheme="minorEastAsia" w:hAnsiTheme="minorEastAsia" w:eastAsiaTheme="minorEastAsia" w:cstheme="minorEastAsia"/>
              <w:sz w:val="21"/>
              <w:szCs w:val="21"/>
            </w:rPr>
            <w:t>等级</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_Toc25985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8"/>
            <w:keepNext w:val="0"/>
            <w:keepLines w:val="0"/>
            <w:pageBreakBefore w:val="0"/>
            <w:widowControl w:val="0"/>
            <w:tabs>
              <w:tab w:val="right" w:leader="dot" w:pos="9355"/>
            </w:tabs>
            <w:kinsoku/>
            <w:wordWrap/>
            <w:overflowPunct/>
            <w:topLinePunct w:val="0"/>
            <w:autoSpaceDE/>
            <w:autoSpaceDN/>
            <w:bidi w:val="0"/>
            <w:adjustRightInd/>
            <w:snapToGrid/>
            <w:spacing w:before="79" w:beforeLines="25" w:after="79" w:afterLines="25"/>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_Toc29548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6</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知识产权</w:t>
          </w:r>
          <w:r>
            <w:rPr>
              <w:rFonts w:hint="eastAsia" w:asciiTheme="minorEastAsia" w:hAnsiTheme="minorEastAsia" w:eastAsiaTheme="minorEastAsia" w:cstheme="minorEastAsia"/>
              <w:sz w:val="21"/>
              <w:szCs w:val="21"/>
              <w:lang w:val="en-US" w:eastAsia="zh-CN"/>
            </w:rPr>
            <w:t>信用</w:t>
          </w:r>
          <w:r>
            <w:rPr>
              <w:rFonts w:hint="eastAsia" w:asciiTheme="minorEastAsia" w:hAnsiTheme="minorEastAsia" w:eastAsiaTheme="minorEastAsia" w:cstheme="minorEastAsia"/>
              <w:sz w:val="21"/>
              <w:szCs w:val="21"/>
            </w:rPr>
            <w:t>等级确立及表示含义</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_Toc29548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8"/>
            <w:keepNext w:val="0"/>
            <w:keepLines w:val="0"/>
            <w:pageBreakBefore w:val="0"/>
            <w:widowControl w:val="0"/>
            <w:tabs>
              <w:tab w:val="right" w:leader="dot" w:pos="9355"/>
            </w:tabs>
            <w:kinsoku/>
            <w:wordWrap/>
            <w:overflowPunct/>
            <w:topLinePunct w:val="0"/>
            <w:autoSpaceDE/>
            <w:autoSpaceDN/>
            <w:bidi w:val="0"/>
            <w:adjustRightInd/>
            <w:snapToGrid/>
            <w:spacing w:before="79" w:beforeLines="25" w:after="79" w:afterLines="25"/>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_Toc8264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7</w:t>
          </w:r>
          <w:r>
            <w:rPr>
              <w:rFonts w:hint="eastAsia" w:asciiTheme="minorEastAsia" w:hAnsiTheme="minorEastAsia" w:eastAsiaTheme="minorEastAsia" w:cstheme="minorEastAsia"/>
              <w:sz w:val="21"/>
              <w:szCs w:val="21"/>
              <w:lang w:eastAsia="zh-CN"/>
            </w:rPr>
            <w:t>知识产权</w:t>
          </w:r>
          <w:r>
            <w:rPr>
              <w:rFonts w:hint="eastAsia" w:asciiTheme="minorEastAsia" w:hAnsiTheme="minorEastAsia" w:eastAsiaTheme="minorEastAsia" w:cstheme="minorEastAsia"/>
              <w:sz w:val="21"/>
              <w:szCs w:val="21"/>
              <w:lang w:val="en-US" w:eastAsia="zh-CN"/>
            </w:rPr>
            <w:t>信用</w:t>
          </w:r>
          <w:r>
            <w:rPr>
              <w:rFonts w:hint="eastAsia" w:asciiTheme="minorEastAsia" w:hAnsiTheme="minorEastAsia" w:eastAsiaTheme="minorEastAsia" w:cstheme="minorEastAsia"/>
              <w:sz w:val="21"/>
              <w:szCs w:val="21"/>
              <w:lang w:eastAsia="zh-CN"/>
            </w:rPr>
            <w:t>等级评价</w:t>
          </w:r>
          <w:r>
            <w:rPr>
              <w:rFonts w:hint="eastAsia" w:asciiTheme="minorEastAsia" w:hAnsiTheme="minorEastAsia" w:eastAsiaTheme="minorEastAsia" w:cstheme="minorEastAsia"/>
              <w:sz w:val="21"/>
              <w:szCs w:val="21"/>
            </w:rPr>
            <w:t>评价内容及评价指标</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_Toc8264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9"/>
            <w:keepNext w:val="0"/>
            <w:keepLines w:val="0"/>
            <w:pageBreakBefore w:val="0"/>
            <w:widowControl w:val="0"/>
            <w:tabs>
              <w:tab w:val="right" w:leader="dot" w:pos="9355"/>
            </w:tabs>
            <w:kinsoku/>
            <w:wordWrap/>
            <w:overflowPunct/>
            <w:topLinePunct w:val="0"/>
            <w:autoSpaceDE/>
            <w:autoSpaceDN/>
            <w:bidi w:val="0"/>
            <w:adjustRightInd/>
            <w:snapToGrid/>
            <w:ind w:left="210" w:left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_Toc8906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lang w:eastAsia="zh-CN"/>
            </w:rPr>
            <w:t>7.1 企业知识产权</w:t>
          </w:r>
          <w:r>
            <w:rPr>
              <w:rFonts w:hint="eastAsia" w:asciiTheme="minorEastAsia" w:hAnsiTheme="minorEastAsia" w:eastAsiaTheme="minorEastAsia" w:cstheme="minorEastAsia"/>
              <w:sz w:val="21"/>
              <w:szCs w:val="21"/>
              <w:lang w:val="en-US" w:eastAsia="zh-CN"/>
            </w:rPr>
            <w:t>信用等级评分</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_Toc8906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9"/>
            <w:keepNext w:val="0"/>
            <w:keepLines w:val="0"/>
            <w:pageBreakBefore w:val="0"/>
            <w:widowControl w:val="0"/>
            <w:tabs>
              <w:tab w:val="right" w:leader="dot" w:pos="9355"/>
            </w:tabs>
            <w:kinsoku/>
            <w:wordWrap/>
            <w:overflowPunct/>
            <w:topLinePunct w:val="0"/>
            <w:autoSpaceDE/>
            <w:autoSpaceDN/>
            <w:bidi w:val="0"/>
            <w:adjustRightInd/>
            <w:snapToGrid/>
            <w:ind w:left="210" w:left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_Toc6452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lang w:eastAsia="zh-CN"/>
            </w:rPr>
            <w:t>7.2 知识产权创造性信用等级内容</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_Toc6452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4"/>
            <w:keepNext w:val="0"/>
            <w:keepLines w:val="0"/>
            <w:pageBreakBefore w:val="0"/>
            <w:widowControl w:val="0"/>
            <w:tabs>
              <w:tab w:val="right" w:leader="dot" w:pos="9355"/>
            </w:tabs>
            <w:kinsoku/>
            <w:wordWrap/>
            <w:overflowPunct/>
            <w:topLinePunct w:val="0"/>
            <w:autoSpaceDE/>
            <w:autoSpaceDN/>
            <w:bidi w:val="0"/>
            <w:adjustRightInd/>
            <w:snapToGrid/>
            <w:ind w:left="420" w:left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_Toc12431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lang w:eastAsia="zh-CN"/>
            </w:rPr>
            <w:t>7.2.1知识产权产出</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_Toc12431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4"/>
            <w:keepNext w:val="0"/>
            <w:keepLines w:val="0"/>
            <w:pageBreakBefore w:val="0"/>
            <w:widowControl w:val="0"/>
            <w:tabs>
              <w:tab w:val="right" w:leader="dot" w:pos="9355"/>
            </w:tabs>
            <w:kinsoku/>
            <w:wordWrap/>
            <w:overflowPunct/>
            <w:topLinePunct w:val="0"/>
            <w:autoSpaceDE/>
            <w:autoSpaceDN/>
            <w:bidi w:val="0"/>
            <w:adjustRightInd/>
            <w:snapToGrid/>
            <w:ind w:left="420" w:left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_Toc23908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lang w:eastAsia="zh-CN"/>
            </w:rPr>
            <w:t>7.2.2知识产权</w:t>
          </w:r>
          <w:r>
            <w:rPr>
              <w:rFonts w:hint="eastAsia" w:asciiTheme="minorEastAsia" w:hAnsiTheme="minorEastAsia" w:eastAsiaTheme="minorEastAsia" w:cstheme="minorEastAsia"/>
              <w:sz w:val="21"/>
              <w:szCs w:val="21"/>
              <w:lang w:val="en-US" w:eastAsia="zh-CN"/>
            </w:rPr>
            <w:t>管理</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_Toc23908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4"/>
            <w:keepNext w:val="0"/>
            <w:keepLines w:val="0"/>
            <w:pageBreakBefore w:val="0"/>
            <w:widowControl w:val="0"/>
            <w:tabs>
              <w:tab w:val="right" w:leader="dot" w:pos="9355"/>
            </w:tabs>
            <w:kinsoku/>
            <w:wordWrap/>
            <w:overflowPunct/>
            <w:topLinePunct w:val="0"/>
            <w:autoSpaceDE/>
            <w:autoSpaceDN/>
            <w:bidi w:val="0"/>
            <w:adjustRightInd/>
            <w:snapToGrid/>
            <w:ind w:left="420" w:left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_Toc5669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lang w:eastAsia="zh-CN"/>
            </w:rPr>
            <w:t>7.2.3</w:t>
          </w:r>
          <w:r>
            <w:rPr>
              <w:rFonts w:hint="eastAsia" w:asciiTheme="minorEastAsia" w:hAnsiTheme="minorEastAsia" w:eastAsiaTheme="minorEastAsia" w:cstheme="minorEastAsia"/>
              <w:sz w:val="21"/>
              <w:szCs w:val="21"/>
              <w:lang w:val="en-US" w:eastAsia="zh-CN"/>
            </w:rPr>
            <w:t>企业履约能力</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_Toc5669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4"/>
            <w:keepNext w:val="0"/>
            <w:keepLines w:val="0"/>
            <w:pageBreakBefore w:val="0"/>
            <w:widowControl w:val="0"/>
            <w:tabs>
              <w:tab w:val="right" w:leader="dot" w:pos="9355"/>
            </w:tabs>
            <w:kinsoku/>
            <w:wordWrap/>
            <w:overflowPunct/>
            <w:topLinePunct w:val="0"/>
            <w:autoSpaceDE/>
            <w:autoSpaceDN/>
            <w:bidi w:val="0"/>
            <w:adjustRightInd/>
            <w:snapToGrid/>
            <w:ind w:left="420" w:left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_Toc9811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lang w:eastAsia="zh-CN"/>
            </w:rPr>
            <w:t>7.2.</w:t>
          </w:r>
          <w:r>
            <w:rPr>
              <w:rFonts w:hint="eastAsia" w:asciiTheme="minorEastAsia" w:hAnsiTheme="minorEastAsia" w:eastAsiaTheme="minorEastAsia" w:cstheme="minorEastAsia"/>
              <w:sz w:val="21"/>
              <w:szCs w:val="21"/>
              <w:lang w:val="en-US" w:eastAsia="zh-CN"/>
            </w:rPr>
            <w:t>4企业管理能力</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_Toc9811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8"/>
            <w:keepNext w:val="0"/>
            <w:keepLines w:val="0"/>
            <w:pageBreakBefore w:val="0"/>
            <w:widowControl w:val="0"/>
            <w:tabs>
              <w:tab w:val="right" w:leader="dot" w:pos="9355"/>
            </w:tabs>
            <w:kinsoku/>
            <w:wordWrap/>
            <w:overflowPunct/>
            <w:topLinePunct w:val="0"/>
            <w:autoSpaceDE/>
            <w:autoSpaceDN/>
            <w:bidi w:val="0"/>
            <w:adjustRightInd/>
            <w:snapToGrid/>
            <w:spacing w:before="79" w:beforeLines="25" w:after="79" w:afterLines="25"/>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_Toc7658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附件A</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规范性</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_Toc7658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pStyle w:val="8"/>
            <w:keepNext w:val="0"/>
            <w:keepLines w:val="0"/>
            <w:pageBreakBefore w:val="0"/>
            <w:widowControl w:val="0"/>
            <w:tabs>
              <w:tab w:val="right" w:leader="dot" w:pos="9355"/>
            </w:tabs>
            <w:kinsoku/>
            <w:wordWrap/>
            <w:overflowPunct/>
            <w:topLinePunct w:val="0"/>
            <w:autoSpaceDE/>
            <w:autoSpaceDN/>
            <w:bidi w:val="0"/>
            <w:adjustRightInd/>
            <w:snapToGrid/>
            <w:spacing w:before="79" w:beforeLines="25" w:after="79" w:afterLines="25"/>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\l _Toc30828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lang w:val="en-US" w:eastAsia="zh-CN"/>
            </w:rPr>
            <w:t>参考文献</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_Toc30828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9</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fldChar w:fldCharType="end"/>
          </w:r>
        </w:p>
        <w:p>
          <w:pPr>
            <w:spacing w:line="240" w:lineRule="auto"/>
            <w:jc w:val="center"/>
            <w:outlineLvl w:val="9"/>
            <w:rPr>
              <w:rFonts w:hint="eastAsia" w:asciiTheme="minorEastAsia" w:hAnsiTheme="minorEastAsia" w:eastAsiaTheme="minorEastAsia" w:cstheme="minorEastAsia"/>
              <w:sz w:val="21"/>
              <w:szCs w:val="21"/>
            </w:rPr>
            <w:sectPr>
              <w:headerReference r:id="rId3" w:type="default"/>
              <w:footerReference r:id="rId4" w:type="default"/>
              <w:pgSz w:w="11906" w:h="16838"/>
              <w:pgMar w:top="1417" w:right="1134" w:bottom="1134" w:left="1417" w:header="1417" w:footer="1134" w:gutter="0"/>
              <w:pgBorders>
                <w:top w:val="none" w:sz="0" w:space="0"/>
                <w:left w:val="none" w:sz="0" w:space="0"/>
                <w:bottom w:val="none" w:sz="0" w:space="0"/>
                <w:right w:val="none" w:sz="0" w:space="0"/>
              </w:pgBorders>
              <w:pgNumType w:fmt="upperRoman" w:start="1"/>
              <w:cols w:space="425" w:num="1"/>
              <w:docGrid w:type="lines" w:linePitch="312" w:charSpace="0"/>
            </w:sectPr>
          </w:pPr>
          <w:r>
            <w:rPr>
              <w:rFonts w:hint="eastAsia" w:asciiTheme="minorEastAsia" w:hAnsiTheme="minorEastAsia" w:eastAsiaTheme="minorEastAsia" w:cstheme="minorEastAsia"/>
              <w:sz w:val="21"/>
              <w:szCs w:val="21"/>
            </w:rPr>
            <w:fldChar w:fldCharType="end"/>
          </w:r>
        </w:p>
        <w:p>
          <w:pPr>
            <w:spacing w:line="240" w:lineRule="auto"/>
            <w:jc w:val="center"/>
            <w:outlineLvl w:val="9"/>
          </w:pPr>
          <w:bookmarkStart w:id="0" w:name="_Toc11158"/>
        </w:p>
      </w:sdtContent>
    </w:sdt>
    <w:p>
      <w:pPr>
        <w:keepNext w:val="0"/>
        <w:keepLines w:val="0"/>
        <w:pageBreakBefore w:val="0"/>
        <w:widowControl w:val="0"/>
        <w:kinsoku/>
        <w:wordWrap/>
        <w:overflowPunct/>
        <w:topLinePunct w:val="0"/>
        <w:autoSpaceDE/>
        <w:autoSpaceDN/>
        <w:bidi w:val="0"/>
        <w:adjustRightInd/>
        <w:snapToGrid/>
        <w:spacing w:before="850" w:after="680" w:line="240" w:lineRule="auto"/>
        <w:jc w:val="center"/>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rPr>
        <w:t>前</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言</w:t>
      </w:r>
      <w:bookmarkEnd w:id="0"/>
    </w:p>
    <w:p>
      <w:pPr>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本标准主要参考了</w:t>
      </w:r>
      <w:r>
        <w:rPr>
          <w:rFonts w:hint="eastAsia" w:asciiTheme="minorEastAsia" w:hAnsiTheme="minorEastAsia" w:eastAsiaTheme="minorEastAsia" w:cstheme="minorEastAsia"/>
          <w:sz w:val="21"/>
          <w:szCs w:val="21"/>
          <w:lang w:val="en-US" w:eastAsia="zh-CN"/>
        </w:rPr>
        <w:t>知识产权</w:t>
      </w:r>
      <w:r>
        <w:rPr>
          <w:rFonts w:hint="eastAsia" w:asciiTheme="minorEastAsia" w:hAnsiTheme="minorEastAsia" w:eastAsiaTheme="minorEastAsia" w:cstheme="minorEastAsia"/>
          <w:sz w:val="21"/>
          <w:szCs w:val="21"/>
        </w:rPr>
        <w:t>有关国家标准、行业标准及相关研究成果，并结合中国</w:t>
      </w:r>
      <w:r>
        <w:rPr>
          <w:rFonts w:hint="eastAsia" w:asciiTheme="minorEastAsia" w:hAnsiTheme="minorEastAsia" w:eastAsiaTheme="minorEastAsia" w:cstheme="minorEastAsia"/>
          <w:sz w:val="21"/>
          <w:szCs w:val="21"/>
          <w:lang w:val="en-US" w:eastAsia="zh-CN"/>
        </w:rPr>
        <w:t>知识产权</w:t>
      </w:r>
      <w:r>
        <w:rPr>
          <w:rFonts w:hint="eastAsia" w:asciiTheme="minorEastAsia" w:hAnsiTheme="minorEastAsia" w:eastAsiaTheme="minorEastAsia" w:cstheme="minorEastAsia"/>
          <w:sz w:val="21"/>
          <w:szCs w:val="21"/>
        </w:rPr>
        <w:t xml:space="preserve">发展的实践和实际业务开展情况进行的修定。本标准中如有与现行法律，法规相抵触时服从现行法律法规执行；本评价标准的不完善之处，可以在运行过程中不断修改和完善。 </w:t>
      </w:r>
    </w:p>
    <w:p>
      <w:pPr>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w:t>
      </w:r>
      <w:r>
        <w:rPr>
          <w:rFonts w:hint="eastAsia" w:asciiTheme="minorEastAsia" w:hAnsiTheme="minorEastAsia" w:eastAsiaTheme="minorEastAsia" w:cstheme="minorEastAsia"/>
          <w:sz w:val="21"/>
          <w:szCs w:val="21"/>
          <w:lang w:val="en-US" w:eastAsia="zh-CN"/>
        </w:rPr>
        <w:t>文件</w:t>
      </w:r>
      <w:r>
        <w:rPr>
          <w:rFonts w:hint="eastAsia" w:asciiTheme="minorEastAsia" w:hAnsiTheme="minorEastAsia" w:eastAsiaTheme="minorEastAsia" w:cstheme="minorEastAsia"/>
          <w:sz w:val="21"/>
          <w:szCs w:val="21"/>
        </w:rPr>
        <w:t>按照GB/T1.1-20</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rPr>
        <w:t>标准化工作导则 第1部分：标准化文件的结构和起草规则</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给出的规则起草。</w:t>
      </w:r>
    </w:p>
    <w:p>
      <w:pPr>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本标准由广东省知识产权投融资促进会并归口。</w:t>
      </w:r>
    </w:p>
    <w:p>
      <w:pPr>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本标准起草单位：广东省知识产权投融资促进会。</w:t>
      </w:r>
    </w:p>
    <w:p>
      <w:pPr>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本标准主要起草人： （待补充）</w:t>
      </w:r>
    </w:p>
    <w:p>
      <w:pPr>
        <w:spacing w:line="240" w:lineRule="auto"/>
        <w:ind w:firstLine="420" w:firstLineChars="200"/>
        <w:rPr>
          <w:rFonts w:hint="eastAsia" w:asciiTheme="minorEastAsia" w:hAnsiTheme="minorEastAsia" w:eastAsiaTheme="minorEastAsia" w:cstheme="minorEastAsia"/>
          <w:sz w:val="21"/>
          <w:szCs w:val="21"/>
        </w:rPr>
        <w:sectPr>
          <w:headerReference r:id="rId5" w:type="default"/>
          <w:footerReference r:id="rId6" w:type="default"/>
          <w:pgSz w:w="11906" w:h="16838"/>
          <w:pgMar w:top="1417" w:right="1134" w:bottom="1134" w:left="1417" w:header="1417" w:footer="1134" w:gutter="0"/>
          <w:paperSrc/>
          <w:pgBorders>
            <w:top w:val="none" w:sz="0" w:space="0"/>
            <w:left w:val="none" w:sz="0" w:space="0"/>
            <w:bottom w:val="none" w:sz="0" w:space="0"/>
            <w:right w:val="none" w:sz="0" w:space="0"/>
          </w:pgBorders>
          <w:pgNumType w:fmt="upperRoman"/>
          <w:cols w:space="0" w:num="1"/>
          <w:rtlGutter w:val="0"/>
          <w:docGrid w:type="lines" w:linePitch="312" w:charSpace="0"/>
        </w:sectPr>
      </w:pPr>
      <w:r>
        <w:rPr>
          <w:rFonts w:hint="eastAsia" w:asciiTheme="minorEastAsia" w:hAnsiTheme="minorEastAsia" w:eastAsiaTheme="minorEastAsia" w:cstheme="minorEastAsia"/>
          <w:sz w:val="21"/>
          <w:szCs w:val="21"/>
        </w:rPr>
        <w:t>本标准是首次发布。</w:t>
      </w:r>
    </w:p>
    <w:p>
      <w:pPr>
        <w:keepNext w:val="0"/>
        <w:keepLines w:val="0"/>
        <w:pageBreakBefore w:val="0"/>
        <w:widowControl w:val="0"/>
        <w:kinsoku/>
        <w:wordWrap/>
        <w:overflowPunct/>
        <w:topLinePunct w:val="0"/>
        <w:autoSpaceDE/>
        <w:autoSpaceDN/>
        <w:bidi w:val="0"/>
        <w:adjustRightInd/>
        <w:snapToGrid/>
        <w:spacing w:before="850" w:after="680" w:line="240" w:lineRule="auto"/>
        <w:jc w:val="center"/>
        <w:textAlignment w:val="auto"/>
        <w:outlineLvl w:val="0"/>
        <w:rPr>
          <w:rFonts w:hint="eastAsia" w:ascii="黑体" w:hAnsi="黑体" w:eastAsia="黑体" w:cs="黑体"/>
          <w:b w:val="0"/>
          <w:bCs/>
          <w:sz w:val="32"/>
          <w:szCs w:val="32"/>
        </w:rPr>
      </w:pPr>
      <w:bookmarkStart w:id="1" w:name="_Toc14671"/>
      <w:bookmarkStart w:id="2" w:name="_Toc987"/>
      <w:r>
        <w:rPr>
          <w:rFonts w:hint="eastAsia" w:ascii="黑体" w:hAnsi="黑体" w:eastAsia="黑体" w:cs="黑体"/>
          <w:b w:val="0"/>
          <w:bCs/>
          <w:sz w:val="32"/>
          <w:szCs w:val="32"/>
          <w:lang w:eastAsia="zh-CN"/>
        </w:rPr>
        <w:t>知识产权信用等级评价标准</w:t>
      </w:r>
      <w:bookmarkEnd w:id="1"/>
      <w:bookmarkEnd w:id="2"/>
    </w:p>
    <w:p>
      <w:pPr>
        <w:pStyle w:val="2"/>
        <w:keepNext/>
        <w:keepLines/>
        <w:pageBreakBefore w:val="0"/>
        <w:widowControl w:val="0"/>
        <w:kinsoku/>
        <w:wordWrap/>
        <w:overflowPunct/>
        <w:topLinePunct w:val="0"/>
        <w:autoSpaceDE/>
        <w:autoSpaceDN/>
        <w:bidi w:val="0"/>
        <w:adjustRightInd/>
        <w:snapToGrid/>
        <w:spacing w:before="0" w:after="313" w:afterLines="100" w:line="240" w:lineRule="auto"/>
        <w:textAlignment w:val="auto"/>
        <w:rPr>
          <w:rFonts w:hint="eastAsia" w:ascii="黑体" w:hAnsi="黑体" w:eastAsia="黑体" w:cs="黑体"/>
          <w:b w:val="0"/>
          <w:bCs w:val="0"/>
          <w:sz w:val="21"/>
          <w:szCs w:val="21"/>
        </w:rPr>
      </w:pPr>
      <w:bookmarkStart w:id="3" w:name="_Toc376_WPSOffice_Level1"/>
      <w:bookmarkStart w:id="4" w:name="_Toc31084"/>
      <w:bookmarkStart w:id="5" w:name="_Toc14447"/>
      <w:r>
        <w:rPr>
          <w:rFonts w:hint="eastAsia" w:ascii="黑体" w:hAnsi="黑体" w:eastAsia="黑体" w:cs="黑体"/>
          <w:b w:val="0"/>
          <w:bCs w:val="0"/>
          <w:sz w:val="21"/>
          <w:szCs w:val="21"/>
        </w:rPr>
        <w:t>1 范围</w:t>
      </w:r>
      <w:bookmarkEnd w:id="3"/>
      <w:bookmarkEnd w:id="4"/>
      <w:bookmarkEnd w:id="5"/>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本标准规定了</w:t>
      </w:r>
      <w:r>
        <w:rPr>
          <w:rFonts w:hint="eastAsia" w:asciiTheme="minorEastAsia" w:hAnsiTheme="minorEastAsia" w:eastAsiaTheme="minorEastAsia" w:cstheme="minorEastAsia"/>
          <w:sz w:val="21"/>
          <w:szCs w:val="21"/>
          <w:lang w:eastAsia="zh-CN"/>
        </w:rPr>
        <w:t>知识产权</w:t>
      </w:r>
      <w:r>
        <w:rPr>
          <w:rFonts w:hint="eastAsia" w:asciiTheme="minorEastAsia" w:hAnsiTheme="minorEastAsia" w:eastAsiaTheme="minorEastAsia" w:cstheme="minorEastAsia"/>
          <w:sz w:val="21"/>
          <w:szCs w:val="21"/>
          <w:lang w:val="en-US" w:eastAsia="zh-CN"/>
        </w:rPr>
        <w:t>信用</w:t>
      </w:r>
      <w:r>
        <w:rPr>
          <w:rFonts w:hint="eastAsia" w:asciiTheme="minorEastAsia" w:hAnsiTheme="minorEastAsia" w:eastAsiaTheme="minorEastAsia" w:cstheme="minorEastAsia"/>
          <w:sz w:val="21"/>
          <w:szCs w:val="21"/>
          <w:lang w:eastAsia="zh-CN"/>
        </w:rPr>
        <w:t>等级评价</w:t>
      </w:r>
      <w:r>
        <w:rPr>
          <w:rFonts w:hint="eastAsia" w:asciiTheme="minorEastAsia" w:hAnsiTheme="minorEastAsia" w:eastAsiaTheme="minorEastAsia" w:cstheme="minorEastAsia"/>
          <w:sz w:val="21"/>
          <w:szCs w:val="21"/>
        </w:rPr>
        <w:t>的基本原则、评级方法、评价内容及指标、等级确立方法等。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华文仿宋" w:hAnsi="华文仿宋" w:eastAsia="华文仿宋" w:cstheme="minorEastAsia"/>
          <w:sz w:val="28"/>
          <w:szCs w:val="28"/>
        </w:rPr>
      </w:pPr>
      <w:r>
        <w:rPr>
          <w:rFonts w:hint="eastAsia" w:asciiTheme="minorEastAsia" w:hAnsiTheme="minorEastAsia" w:eastAsiaTheme="minorEastAsia" w:cstheme="minorEastAsia"/>
          <w:sz w:val="21"/>
          <w:szCs w:val="21"/>
        </w:rPr>
        <w:t>本标准适用于</w:t>
      </w:r>
      <w:r>
        <w:rPr>
          <w:rFonts w:hint="eastAsia" w:asciiTheme="minorEastAsia" w:hAnsiTheme="minorEastAsia" w:eastAsiaTheme="minorEastAsia" w:cstheme="minorEastAsia"/>
          <w:sz w:val="21"/>
          <w:szCs w:val="21"/>
          <w:lang w:eastAsia="zh-CN"/>
        </w:rPr>
        <w:t>企业知识产权信用等级评价</w:t>
      </w:r>
      <w:r>
        <w:rPr>
          <w:rFonts w:hint="eastAsia" w:asciiTheme="minorEastAsia" w:hAnsiTheme="minorEastAsia" w:eastAsiaTheme="minorEastAsia" w:cstheme="minorEastAsia"/>
          <w:sz w:val="21"/>
          <w:szCs w:val="21"/>
        </w:rPr>
        <w:t>。</w:t>
      </w:r>
    </w:p>
    <w:p>
      <w:pPr>
        <w:pStyle w:val="2"/>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黑体" w:hAnsi="黑体" w:eastAsia="黑体" w:cs="黑体"/>
          <w:b w:val="0"/>
          <w:bCs w:val="0"/>
          <w:sz w:val="21"/>
          <w:szCs w:val="21"/>
        </w:rPr>
      </w:pPr>
      <w:bookmarkStart w:id="6" w:name="_Toc32082"/>
      <w:bookmarkStart w:id="7" w:name="_Toc10613"/>
      <w:bookmarkStart w:id="8" w:name="_Toc6287_WPSOffice_Level1"/>
      <w:r>
        <w:rPr>
          <w:rFonts w:hint="eastAsia" w:ascii="黑体" w:hAnsi="黑体" w:eastAsia="黑体" w:cs="黑体"/>
          <w:b w:val="0"/>
          <w:bCs w:val="0"/>
          <w:sz w:val="21"/>
          <w:szCs w:val="21"/>
        </w:rPr>
        <w:t>2 规范性引用文件</w:t>
      </w:r>
      <w:bookmarkEnd w:id="6"/>
      <w:bookmarkEnd w:id="7"/>
      <w:bookmarkEnd w:id="8"/>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下列文件对于本文件的应用是必不可少的。凡是注日期的引用文件，仅注日期的版本适用于本文件。凡是不注日期的引用文件，其最新版本（包括所有修改单）适用于本文件。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GB/T1.1-2009 《标准化工作导则-第1部分：标准的结构和编写》</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GB/T 29490-2013</w:t>
      </w:r>
      <w:r>
        <w:rPr>
          <w:rFonts w:hint="eastAsia" w:asciiTheme="minorEastAsia" w:hAnsiTheme="minorEastAsia" w:eastAsiaTheme="minorEastAsia" w:cstheme="minorEastAsia"/>
          <w:sz w:val="21"/>
          <w:szCs w:val="21"/>
          <w:lang w:val="en-US" w:eastAsia="zh-CN"/>
        </w:rPr>
        <w:t xml:space="preserve"> 《企业知识产权管理规范》</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GB/T 23794-2015 《企业信用评价指标》</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GB/T 22116-2008 《企业信用等级表示方法》</w:t>
      </w:r>
    </w:p>
    <w:p>
      <w:pPr>
        <w:pStyle w:val="2"/>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黑体" w:hAnsi="黑体" w:eastAsia="黑体" w:cs="黑体"/>
          <w:b w:val="0"/>
          <w:bCs w:val="0"/>
          <w:sz w:val="21"/>
          <w:szCs w:val="21"/>
        </w:rPr>
      </w:pPr>
      <w:bookmarkStart w:id="9" w:name="_Toc4176"/>
      <w:bookmarkStart w:id="10" w:name="_Toc12036_WPSOffice_Level1"/>
      <w:bookmarkStart w:id="11" w:name="_Toc5457"/>
      <w:r>
        <w:rPr>
          <w:rFonts w:hint="eastAsia" w:ascii="黑体" w:hAnsi="黑体" w:eastAsia="黑体" w:cs="黑体"/>
          <w:b w:val="0"/>
          <w:bCs w:val="0"/>
          <w:sz w:val="21"/>
          <w:szCs w:val="21"/>
        </w:rPr>
        <w:t>3 术语和定义</w:t>
      </w:r>
      <w:bookmarkEnd w:id="9"/>
      <w:bookmarkEnd w:id="10"/>
      <w:bookmarkEnd w:id="11"/>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eastAsiaTheme="minorEastAsia" w:cstheme="minorEastAsia"/>
          <w:sz w:val="21"/>
          <w:szCs w:val="21"/>
          <w:lang w:val="en-US" w:eastAsia="zh-CN"/>
        </w:rPr>
      </w:pPr>
      <w:bookmarkStart w:id="12" w:name="_Toc16484"/>
      <w:bookmarkStart w:id="13" w:name="_Toc25534"/>
      <w:bookmarkStart w:id="14" w:name="_Toc4001"/>
      <w:r>
        <w:rPr>
          <w:rFonts w:hint="eastAsia" w:asciiTheme="minorEastAsia" w:hAnsiTheme="minorEastAsia" w:eastAsiaTheme="minorEastAsia" w:cstheme="minorEastAsia"/>
          <w:sz w:val="21"/>
          <w:szCs w:val="21"/>
          <w:lang w:val="en-US" w:eastAsia="zh-CN"/>
        </w:rPr>
        <w:t>下列术语和文件适用于本文件</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9"/>
        <w:rPr>
          <w:rFonts w:hint="eastAsia" w:ascii="黑体" w:hAnsi="黑体" w:eastAsia="黑体" w:cs="黑体"/>
          <w:sz w:val="21"/>
          <w:szCs w:val="21"/>
        </w:rPr>
      </w:pPr>
      <w:r>
        <w:rPr>
          <w:rFonts w:hint="eastAsia" w:ascii="黑体" w:hAnsi="黑体" w:eastAsia="黑体" w:cs="黑体"/>
          <w:sz w:val="21"/>
          <w:szCs w:val="21"/>
        </w:rPr>
        <w:t>3.1</w:t>
      </w:r>
      <w:bookmarkEnd w:id="12"/>
      <w:bookmarkEnd w:id="13"/>
      <w:bookmarkEnd w:id="14"/>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黑体" w:hAnsi="黑体" w:eastAsia="黑体" w:cs="黑体"/>
          <w:sz w:val="21"/>
          <w:szCs w:val="21"/>
          <w:lang w:val="en-US"/>
        </w:rPr>
      </w:pPr>
      <w:bookmarkStart w:id="15" w:name="_Toc8235"/>
      <w:bookmarkStart w:id="16" w:name="_Toc3281"/>
      <w:bookmarkStart w:id="17" w:name="_Toc7077"/>
      <w:r>
        <w:rPr>
          <w:rFonts w:hint="eastAsia" w:ascii="黑体" w:hAnsi="黑体" w:eastAsia="黑体" w:cs="黑体"/>
          <w:sz w:val="21"/>
          <w:szCs w:val="21"/>
          <w:lang w:eastAsia="zh-CN"/>
        </w:rPr>
        <w:t>知识产权</w:t>
      </w:r>
      <w:r>
        <w:rPr>
          <w:rFonts w:hint="eastAsia" w:ascii="黑体" w:hAnsi="黑体" w:eastAsia="黑体" w:cs="黑体"/>
          <w:sz w:val="21"/>
          <w:szCs w:val="21"/>
          <w:lang w:val="en-US" w:eastAsia="zh-CN"/>
        </w:rPr>
        <w:t xml:space="preserve"> Intellectual property</w:t>
      </w:r>
      <w:bookmarkEnd w:id="15"/>
      <w:bookmarkEnd w:id="16"/>
      <w:bookmarkEnd w:id="17"/>
      <w:r>
        <w:rPr>
          <w:rFonts w:hint="eastAsia" w:ascii="黑体" w:hAnsi="黑体" w:eastAsia="黑体" w:cs="黑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科学技术、文学艺术等领域中，发明者、创造者等对自己的创造性劳动成果依法享有的专有权，其范围包括专利、商标、著作权及相关权、集成电路布图设计、地理标志、植物新品种、商业秘密、传统知识、遗传资源以及民间文艺等。</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9"/>
        <w:rPr>
          <w:rFonts w:hint="eastAsia" w:ascii="黑体" w:hAnsi="黑体" w:eastAsia="黑体" w:cs="黑体"/>
          <w:sz w:val="21"/>
          <w:szCs w:val="21"/>
        </w:rPr>
      </w:pPr>
      <w:bookmarkStart w:id="18" w:name="_Toc24445"/>
      <w:bookmarkStart w:id="19" w:name="_Toc15627"/>
      <w:bookmarkStart w:id="20" w:name="_Toc2986"/>
      <w:r>
        <w:rPr>
          <w:rFonts w:hint="eastAsia" w:ascii="黑体" w:hAnsi="黑体" w:eastAsia="黑体" w:cs="黑体"/>
          <w:sz w:val="21"/>
          <w:szCs w:val="21"/>
        </w:rPr>
        <w:t>3.</w:t>
      </w:r>
      <w:r>
        <w:rPr>
          <w:rFonts w:hint="eastAsia" w:ascii="黑体" w:hAnsi="黑体" w:eastAsia="黑体" w:cs="黑体"/>
          <w:sz w:val="21"/>
          <w:szCs w:val="21"/>
          <w:lang w:val="en-US" w:eastAsia="zh-CN"/>
        </w:rPr>
        <w:t>2</w:t>
      </w:r>
      <w:bookmarkEnd w:id="18"/>
      <w:bookmarkEnd w:id="19"/>
      <w:bookmarkEnd w:id="20"/>
      <w:r>
        <w:rPr>
          <w:rFonts w:hint="eastAsia" w:ascii="黑体" w:hAnsi="黑体" w:eastAsia="黑体" w:cs="黑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黑体" w:hAnsi="黑体" w:eastAsia="黑体" w:cs="黑体"/>
          <w:sz w:val="21"/>
          <w:szCs w:val="21"/>
          <w:lang w:val="en-US" w:eastAsia="zh-CN"/>
        </w:rPr>
      </w:pPr>
      <w:bookmarkStart w:id="21" w:name="_Toc7039"/>
      <w:bookmarkStart w:id="22" w:name="_Toc13001"/>
      <w:bookmarkStart w:id="23" w:name="_Toc23627"/>
      <w:r>
        <w:rPr>
          <w:rFonts w:hint="eastAsia" w:ascii="黑体" w:hAnsi="黑体" w:eastAsia="黑体" w:cs="黑体"/>
          <w:sz w:val="21"/>
          <w:szCs w:val="21"/>
          <w:lang w:val="en-US" w:eastAsia="zh-CN"/>
        </w:rPr>
        <w:t>信用 credit</w:t>
      </w:r>
      <w:bookmarkEnd w:id="21"/>
      <w:bookmarkEnd w:id="22"/>
      <w:bookmarkEnd w:id="23"/>
    </w:p>
    <w:p>
      <w:pPr>
        <w:spacing w:line="240" w:lineRule="auto"/>
        <w:ind w:firstLine="420" w:firstLineChars="200"/>
        <w:rPr>
          <w:rFonts w:hint="eastAsia" w:ascii="华文仿宋" w:hAnsi="华文仿宋" w:eastAsia="华文仿宋" w:cstheme="minorEastAsia"/>
          <w:sz w:val="28"/>
          <w:szCs w:val="28"/>
          <w:lang w:val="en-US" w:eastAsia="zh-CN"/>
        </w:rPr>
      </w:pPr>
      <w:r>
        <w:rPr>
          <w:rFonts w:hint="eastAsia" w:asciiTheme="minorEastAsia" w:hAnsiTheme="minorEastAsia" w:eastAsiaTheme="minorEastAsia" w:cstheme="minorEastAsia"/>
          <w:sz w:val="21"/>
          <w:szCs w:val="21"/>
          <w:lang w:val="en-US" w:eastAsia="zh-CN"/>
        </w:rPr>
        <w:t>社会单体或群体在社会交往与合作中遵守诺言、实践成约的诚实态度、履约能力和信誉效用。</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黑体" w:hAnsi="黑体" w:eastAsia="黑体" w:cs="黑体"/>
          <w:sz w:val="21"/>
          <w:szCs w:val="21"/>
        </w:rPr>
      </w:pPr>
      <w:bookmarkStart w:id="24" w:name="_Toc12875"/>
      <w:bookmarkStart w:id="25" w:name="_Toc23927"/>
      <w:bookmarkStart w:id="26" w:name="_Toc32198"/>
      <w:r>
        <w:rPr>
          <w:rFonts w:hint="eastAsia" w:ascii="黑体" w:hAnsi="黑体" w:eastAsia="黑体" w:cs="黑体"/>
          <w:sz w:val="21"/>
          <w:szCs w:val="21"/>
        </w:rPr>
        <w:t>3.</w:t>
      </w:r>
      <w:r>
        <w:rPr>
          <w:rFonts w:hint="eastAsia" w:ascii="黑体" w:hAnsi="黑体" w:eastAsia="黑体" w:cs="黑体"/>
          <w:sz w:val="21"/>
          <w:szCs w:val="21"/>
          <w:lang w:val="en-US" w:eastAsia="zh-CN"/>
        </w:rPr>
        <w:t>3</w:t>
      </w:r>
      <w:bookmarkEnd w:id="24"/>
      <w:bookmarkEnd w:id="25"/>
      <w:bookmarkEnd w:id="26"/>
      <w:r>
        <w:rPr>
          <w:rFonts w:hint="eastAsia" w:ascii="黑体" w:hAnsi="黑体" w:eastAsia="黑体" w:cs="黑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黑体" w:hAnsi="黑体" w:eastAsia="黑体" w:cs="黑体"/>
          <w:sz w:val="21"/>
          <w:szCs w:val="21"/>
          <w:lang w:val="en-US" w:eastAsia="zh-CN"/>
        </w:rPr>
      </w:pPr>
      <w:bookmarkStart w:id="27" w:name="_Toc12573"/>
      <w:bookmarkStart w:id="28" w:name="_Toc9272"/>
      <w:bookmarkStart w:id="29" w:name="_Toc10526"/>
      <w:r>
        <w:rPr>
          <w:rFonts w:hint="eastAsia" w:ascii="黑体" w:hAnsi="黑体" w:eastAsia="黑体" w:cs="黑体"/>
          <w:sz w:val="21"/>
          <w:szCs w:val="21"/>
          <w:lang w:val="en-US" w:eastAsia="zh-CN"/>
        </w:rPr>
        <w:t>知识产权信用 Intellectual property credit</w:t>
      </w:r>
      <w:bookmarkEnd w:id="27"/>
      <w:bookmarkEnd w:id="28"/>
      <w:bookmarkEnd w:id="29"/>
      <w:r>
        <w:rPr>
          <w:rFonts w:hint="eastAsia" w:ascii="黑体" w:hAnsi="黑体" w:eastAsia="黑体" w:cs="黑体"/>
          <w:sz w:val="21"/>
          <w:szCs w:val="21"/>
          <w:lang w:val="en-US" w:eastAsia="zh-CN"/>
        </w:rPr>
        <w:t xml:space="preserve"> </w:t>
      </w:r>
    </w:p>
    <w:p>
      <w:pPr>
        <w:spacing w:line="240" w:lineRule="auto"/>
        <w:ind w:firstLine="420" w:firstLineChars="200"/>
        <w:rPr>
          <w:rFonts w:hint="default" w:asciiTheme="minorEastAsia" w:hAnsiTheme="minorEastAsia" w:eastAsiaTheme="minorEastAsia" w:cstheme="minorEastAsia"/>
          <w:sz w:val="21"/>
          <w:szCs w:val="21"/>
          <w:lang w:val="en-US" w:eastAsia="zh-CN"/>
        </w:rPr>
      </w:pPr>
      <w:r>
        <w:rPr>
          <w:rFonts w:hint="default" w:asciiTheme="minorEastAsia" w:hAnsiTheme="minorEastAsia" w:eastAsiaTheme="minorEastAsia" w:cstheme="minorEastAsia"/>
          <w:sz w:val="21"/>
          <w:szCs w:val="21"/>
          <w:lang w:val="en-US" w:eastAsia="zh-CN"/>
        </w:rPr>
        <w:t>在知识产权的创造、运用和保护等过程中，权利人及其相关行为主体之间形成的相互信任关系和诚信度</w:t>
      </w:r>
      <w:r>
        <w:rPr>
          <w:rFonts w:hint="eastAsia" w:asciiTheme="minorEastAsia" w:hAnsiTheme="minorEastAsia" w:eastAsiaTheme="minorEastAsia" w:cstheme="minorEastAsia"/>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9"/>
        <w:rPr>
          <w:rFonts w:hint="eastAsia" w:ascii="黑体" w:hAnsi="黑体" w:eastAsia="黑体" w:cs="黑体"/>
          <w:sz w:val="21"/>
          <w:szCs w:val="21"/>
        </w:rPr>
      </w:pPr>
      <w:bookmarkStart w:id="30" w:name="_Toc32755"/>
      <w:bookmarkStart w:id="31" w:name="_Toc5337"/>
      <w:bookmarkStart w:id="32" w:name="_Toc339"/>
      <w:r>
        <w:rPr>
          <w:rFonts w:hint="eastAsia" w:ascii="黑体" w:hAnsi="黑体" w:eastAsia="黑体" w:cs="黑体"/>
          <w:sz w:val="21"/>
          <w:szCs w:val="21"/>
        </w:rPr>
        <w:t>3.</w:t>
      </w:r>
      <w:r>
        <w:rPr>
          <w:rFonts w:hint="eastAsia" w:ascii="黑体" w:hAnsi="黑体" w:eastAsia="黑体" w:cs="黑体"/>
          <w:sz w:val="21"/>
          <w:szCs w:val="21"/>
          <w:lang w:val="en-US" w:eastAsia="zh-CN"/>
        </w:rPr>
        <w:t>4</w:t>
      </w:r>
      <w:bookmarkEnd w:id="30"/>
      <w:bookmarkEnd w:id="31"/>
      <w:bookmarkEnd w:id="32"/>
      <w:r>
        <w:rPr>
          <w:rFonts w:hint="eastAsia" w:ascii="黑体" w:hAnsi="黑体" w:eastAsia="黑体" w:cs="黑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黑体" w:hAnsi="黑体" w:eastAsia="黑体" w:cs="黑体"/>
          <w:sz w:val="21"/>
          <w:szCs w:val="21"/>
          <w:lang w:val="en-US" w:eastAsia="zh-CN"/>
        </w:rPr>
      </w:pPr>
      <w:bookmarkStart w:id="33" w:name="_Toc17085"/>
      <w:bookmarkStart w:id="34" w:name="_Toc24844"/>
      <w:bookmarkStart w:id="35" w:name="_Toc1181"/>
      <w:r>
        <w:rPr>
          <w:rFonts w:hint="eastAsia" w:ascii="黑体" w:hAnsi="黑体" w:eastAsia="黑体" w:cs="黑体"/>
          <w:sz w:val="21"/>
          <w:szCs w:val="21"/>
          <w:lang w:val="en-US" w:eastAsia="zh-CN"/>
        </w:rPr>
        <w:t>知识产权信用评级 Intellectual Property Credit Rating</w:t>
      </w:r>
      <w:bookmarkEnd w:id="33"/>
      <w:bookmarkEnd w:id="34"/>
      <w:bookmarkEnd w:id="35"/>
    </w:p>
    <w:p>
      <w:pPr>
        <w:spacing w:line="24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对发生在知识产权的创造、运用和保护等过程中的权利人和相关行为主体的履约能力和信誉效用进行记录、分析和评价，并用特定符号标明其知识产权信用等级的活动。</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9"/>
        <w:rPr>
          <w:rFonts w:hint="eastAsia" w:ascii="黑体" w:hAnsi="黑体" w:eastAsia="黑体" w:cs="黑体"/>
          <w:sz w:val="21"/>
          <w:szCs w:val="21"/>
        </w:rPr>
        <w:sectPr>
          <w:headerReference r:id="rId7" w:type="default"/>
          <w:footerReference r:id="rId8" w:type="default"/>
          <w:pgSz w:w="11906" w:h="16838"/>
          <w:pgMar w:top="1417" w:right="1134" w:bottom="1134" w:left="1417" w:header="1417" w:footer="1134" w:gutter="0"/>
          <w:paperSrc/>
          <w:pgBorders>
            <w:top w:val="none" w:sz="0" w:space="0"/>
            <w:left w:val="none" w:sz="0" w:space="0"/>
            <w:bottom w:val="none" w:sz="0" w:space="0"/>
            <w:right w:val="none" w:sz="0" w:space="0"/>
          </w:pgBorders>
          <w:pgNumType w:fmt="decimal" w:start="1"/>
          <w:cols w:space="0" w:num="1"/>
          <w:rtlGutter w:val="0"/>
          <w:docGrid w:type="lines" w:linePitch="312" w:charSpace="0"/>
        </w:sectPr>
      </w:pPr>
      <w:bookmarkStart w:id="36" w:name="_Toc7153"/>
      <w:bookmarkStart w:id="37" w:name="_Toc18210"/>
      <w:bookmarkStart w:id="38" w:name="_Toc30958"/>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9"/>
        <w:rPr>
          <w:rFonts w:hint="eastAsia" w:ascii="黑体" w:hAnsi="黑体" w:eastAsia="黑体" w:cs="黑体"/>
          <w:sz w:val="21"/>
          <w:szCs w:val="21"/>
        </w:rPr>
      </w:pPr>
      <w:r>
        <w:rPr>
          <w:rFonts w:hint="eastAsia" w:ascii="黑体" w:hAnsi="黑体" w:eastAsia="黑体" w:cs="黑体"/>
          <w:sz w:val="21"/>
          <w:szCs w:val="21"/>
        </w:rPr>
        <w:t>3.</w:t>
      </w:r>
      <w:r>
        <w:rPr>
          <w:rFonts w:hint="eastAsia" w:ascii="黑体" w:hAnsi="黑体" w:eastAsia="黑体" w:cs="黑体"/>
          <w:sz w:val="21"/>
          <w:szCs w:val="21"/>
          <w:lang w:val="en-US" w:eastAsia="zh-CN"/>
        </w:rPr>
        <w:t>5</w:t>
      </w:r>
      <w:bookmarkEnd w:id="36"/>
      <w:bookmarkEnd w:id="37"/>
      <w:bookmarkEnd w:id="38"/>
      <w:r>
        <w:rPr>
          <w:rFonts w:hint="eastAsia" w:ascii="黑体" w:hAnsi="黑体" w:eastAsia="黑体" w:cs="黑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default" w:ascii="黑体" w:hAnsi="黑体" w:eastAsia="黑体" w:cs="黑体"/>
          <w:sz w:val="21"/>
          <w:szCs w:val="21"/>
          <w:lang w:val="en-US" w:eastAsia="zh-CN"/>
        </w:rPr>
      </w:pPr>
      <w:bookmarkStart w:id="39" w:name="_Toc15286"/>
      <w:bookmarkStart w:id="40" w:name="_Toc7513"/>
      <w:bookmarkStart w:id="41" w:name="_Toc1493"/>
      <w:r>
        <w:rPr>
          <w:rFonts w:hint="eastAsia" w:ascii="黑体" w:hAnsi="黑体" w:eastAsia="黑体" w:cs="黑体"/>
          <w:sz w:val="21"/>
          <w:szCs w:val="21"/>
          <w:lang w:val="en-US" w:eastAsia="zh-CN"/>
        </w:rPr>
        <w:t>知识产权信用等级 Intellectual property credit rating</w:t>
      </w:r>
      <w:bookmarkEnd w:id="39"/>
      <w:bookmarkEnd w:id="40"/>
      <w:bookmarkEnd w:id="41"/>
    </w:p>
    <w:p>
      <w:pPr>
        <w:spacing w:line="24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是在知识产权的创造、运用和保护等过程中的权利人和相关行为主体的履约能力和信誉效用的标识，是企业知识产权信用水平高低的量化尺度。</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9"/>
        <w:rPr>
          <w:rFonts w:hint="eastAsia" w:ascii="黑体" w:hAnsi="黑体" w:eastAsia="黑体" w:cs="黑体"/>
          <w:sz w:val="21"/>
          <w:szCs w:val="21"/>
        </w:rPr>
      </w:pPr>
      <w:bookmarkStart w:id="42" w:name="_Toc21265"/>
      <w:bookmarkStart w:id="43" w:name="_Toc13473"/>
      <w:bookmarkStart w:id="44" w:name="_Toc7741"/>
      <w:bookmarkStart w:id="45" w:name="_Toc16489_WPSOffice_Level1"/>
      <w:r>
        <w:rPr>
          <w:rFonts w:hint="eastAsia" w:ascii="黑体" w:hAnsi="黑体" w:eastAsia="黑体" w:cs="黑体"/>
          <w:sz w:val="21"/>
          <w:szCs w:val="21"/>
        </w:rPr>
        <w:t>3.</w:t>
      </w:r>
      <w:r>
        <w:rPr>
          <w:rFonts w:hint="eastAsia" w:ascii="黑体" w:hAnsi="黑体" w:eastAsia="黑体" w:cs="黑体"/>
          <w:sz w:val="21"/>
          <w:szCs w:val="21"/>
          <w:lang w:val="en-US" w:eastAsia="zh-CN"/>
        </w:rPr>
        <w:t>6</w:t>
      </w:r>
      <w:bookmarkEnd w:id="42"/>
      <w:bookmarkEnd w:id="43"/>
      <w:bookmarkEnd w:id="44"/>
      <w:r>
        <w:rPr>
          <w:rFonts w:hint="eastAsia" w:ascii="黑体" w:hAnsi="黑体" w:eastAsia="黑体" w:cs="黑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黑体" w:hAnsi="黑体" w:eastAsia="黑体" w:cs="黑体"/>
          <w:sz w:val="21"/>
          <w:szCs w:val="21"/>
          <w:lang w:val="en-US" w:eastAsia="zh-CN"/>
        </w:rPr>
      </w:pPr>
      <w:bookmarkStart w:id="46" w:name="_Toc22420"/>
      <w:bookmarkStart w:id="47" w:name="_Toc8497"/>
      <w:bookmarkStart w:id="48" w:name="_Toc11903"/>
      <w:r>
        <w:rPr>
          <w:rFonts w:hint="eastAsia" w:ascii="黑体" w:hAnsi="黑体" w:eastAsia="黑体" w:cs="黑体"/>
          <w:sz w:val="21"/>
          <w:szCs w:val="21"/>
          <w:lang w:val="en-US" w:eastAsia="zh-CN"/>
        </w:rPr>
        <w:t>知识产权等级报告 Intellectual property rating report</w:t>
      </w:r>
      <w:bookmarkEnd w:id="46"/>
      <w:bookmarkEnd w:id="47"/>
      <w:bookmarkEnd w:id="48"/>
      <w:r>
        <w:rPr>
          <w:rFonts w:hint="eastAsia" w:ascii="黑体" w:hAnsi="黑体" w:eastAsia="黑体" w:cs="黑体"/>
          <w:sz w:val="21"/>
          <w:szCs w:val="21"/>
          <w:lang w:val="en-US" w:eastAsia="zh-CN"/>
        </w:rPr>
        <w:t xml:space="preserve"> </w:t>
      </w:r>
    </w:p>
    <w:p>
      <w:pPr>
        <w:spacing w:line="24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通过采集、加工、评价企业知识产权信用等级评价指标形成的关于企业知识产权信用等级情况的报告。</w:t>
      </w:r>
    </w:p>
    <w:p>
      <w:pPr>
        <w:pStyle w:val="2"/>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黑体" w:hAnsi="黑体" w:eastAsia="黑体" w:cs="黑体"/>
          <w:b w:val="0"/>
          <w:bCs w:val="0"/>
          <w:sz w:val="21"/>
          <w:szCs w:val="21"/>
        </w:rPr>
      </w:pPr>
      <w:bookmarkStart w:id="49" w:name="_Toc4967"/>
      <w:bookmarkStart w:id="50" w:name="_Toc19832"/>
      <w:r>
        <w:rPr>
          <w:rFonts w:hint="eastAsia" w:ascii="黑体" w:hAnsi="黑体" w:eastAsia="黑体" w:cs="黑体"/>
          <w:b w:val="0"/>
          <w:bCs w:val="0"/>
          <w:sz w:val="21"/>
          <w:szCs w:val="21"/>
        </w:rPr>
        <w:t xml:space="preserve">4 </w:t>
      </w:r>
      <w:r>
        <w:rPr>
          <w:rFonts w:hint="eastAsia" w:ascii="黑体" w:hAnsi="黑体" w:eastAsia="黑体" w:cs="黑体"/>
          <w:b w:val="0"/>
          <w:bCs w:val="0"/>
          <w:sz w:val="21"/>
          <w:szCs w:val="21"/>
          <w:lang w:eastAsia="zh-CN"/>
        </w:rPr>
        <w:t>知识产权</w:t>
      </w:r>
      <w:r>
        <w:rPr>
          <w:rFonts w:hint="eastAsia" w:ascii="黑体" w:hAnsi="黑体" w:eastAsia="黑体" w:cs="黑体"/>
          <w:b w:val="0"/>
          <w:bCs w:val="0"/>
          <w:sz w:val="21"/>
          <w:szCs w:val="21"/>
          <w:lang w:val="en-US" w:eastAsia="zh-CN"/>
        </w:rPr>
        <w:t>信用</w:t>
      </w:r>
      <w:r>
        <w:rPr>
          <w:rFonts w:hint="eastAsia" w:ascii="黑体" w:hAnsi="黑体" w:eastAsia="黑体" w:cs="黑体"/>
          <w:b w:val="0"/>
          <w:bCs w:val="0"/>
          <w:sz w:val="21"/>
          <w:szCs w:val="21"/>
        </w:rPr>
        <w:t>评级基本原则</w:t>
      </w:r>
      <w:bookmarkEnd w:id="45"/>
      <w:bookmarkEnd w:id="49"/>
      <w:bookmarkEnd w:id="50"/>
    </w:p>
    <w:p>
      <w:pPr>
        <w:spacing w:line="240" w:lineRule="auto"/>
        <w:ind w:firstLine="420" w:firstLineChars="200"/>
        <w:rPr>
          <w:rFonts w:hint="eastAsia" w:asciiTheme="minorEastAsia" w:hAnsiTheme="minorEastAsia" w:eastAsiaTheme="minorEastAsia" w:cstheme="minorEastAsia"/>
          <w:sz w:val="21"/>
          <w:szCs w:val="21"/>
          <w:lang w:val="en-US" w:eastAsia="zh-CN"/>
        </w:rPr>
      </w:pPr>
      <w:bookmarkStart w:id="51" w:name="_Toc5660_WPSOffice_Level1"/>
      <w:r>
        <w:rPr>
          <w:rFonts w:hint="eastAsia" w:asciiTheme="minorEastAsia" w:hAnsiTheme="minorEastAsia" w:eastAsiaTheme="minorEastAsia" w:cstheme="minorEastAsia"/>
          <w:sz w:val="21"/>
          <w:szCs w:val="21"/>
          <w:lang w:val="en-US" w:eastAsia="zh-CN"/>
        </w:rPr>
        <w:t>在进行企业知识产权信用评价的过程中，企业知识产权信用评价主体应遵照下列原则：</w:t>
      </w:r>
    </w:p>
    <w:p>
      <w:pPr>
        <w:spacing w:line="24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——客观性：应对采集到的被评对象知识产权信用等级评价信息进行尽职调查，并采取相应方法核实比对，务求真实客观反映其知识产权信用等级评价状况。</w:t>
      </w:r>
    </w:p>
    <w:p>
      <w:pPr>
        <w:spacing w:line="24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——独立性：应不带有任何偏见、不受任何外来因素影响，独立、公正地反映被评对象的知识产权信用等级评价状况。</w:t>
      </w:r>
    </w:p>
    <w:p>
      <w:pPr>
        <w:spacing w:line="24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——审慎性：在对被评对象进行知识产权信用等级评价分析、评价的过程中，尤其在被评对象提供的知识产权信用等级评价信息不完备或不能核实的情况下，应持审慎态度。</w:t>
      </w:r>
    </w:p>
    <w:p>
      <w:pPr>
        <w:spacing w:line="24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——系统性：遵循主观评级与客观评级相结合，融合企业信用和知识产权发展理念，注重评价指标的系统性和完整性。</w:t>
      </w:r>
    </w:p>
    <w:p>
      <w:pPr>
        <w:spacing w:line="24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——动态性：创新运用成熟度评价模型于知识产权等级评价，客观反映被评对象过去与当前知识产权信用状况与水平的基础上，侧重对被评对象现在及未来一段时间内的持续改进提升潜力与意愿进行分析与判断。</w:t>
      </w:r>
    </w:p>
    <w:p>
      <w:pPr>
        <w:pStyle w:val="2"/>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黑体" w:hAnsi="黑体" w:eastAsia="黑体" w:cs="黑体"/>
          <w:b w:val="0"/>
          <w:bCs w:val="0"/>
          <w:sz w:val="21"/>
          <w:szCs w:val="21"/>
        </w:rPr>
      </w:pPr>
      <w:bookmarkStart w:id="52" w:name="_Toc32006"/>
      <w:bookmarkStart w:id="53" w:name="_Toc6359"/>
      <w:r>
        <w:rPr>
          <w:rFonts w:hint="eastAsia" w:ascii="黑体" w:hAnsi="黑体" w:eastAsia="黑体" w:cs="黑体"/>
          <w:b w:val="0"/>
          <w:bCs w:val="0"/>
          <w:sz w:val="21"/>
          <w:szCs w:val="21"/>
        </w:rPr>
        <w:t>5</w:t>
      </w:r>
      <w:r>
        <w:rPr>
          <w:rFonts w:hint="eastAsia" w:ascii="黑体" w:hAnsi="黑体" w:eastAsia="黑体" w:cs="黑体"/>
          <w:b w:val="0"/>
          <w:bCs w:val="0"/>
          <w:sz w:val="21"/>
          <w:szCs w:val="21"/>
          <w:lang w:val="en-US" w:eastAsia="zh-CN"/>
        </w:rPr>
        <w:t xml:space="preserve"> </w:t>
      </w:r>
      <w:r>
        <w:rPr>
          <w:rFonts w:hint="eastAsia" w:ascii="黑体" w:hAnsi="黑体" w:eastAsia="黑体" w:cs="黑体"/>
          <w:b w:val="0"/>
          <w:bCs w:val="0"/>
          <w:sz w:val="21"/>
          <w:szCs w:val="21"/>
        </w:rPr>
        <w:t>评级方法</w:t>
      </w:r>
      <w:bookmarkEnd w:id="51"/>
      <w:bookmarkEnd w:id="52"/>
      <w:bookmarkEnd w:id="53"/>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1"/>
        <w:rPr>
          <w:rFonts w:hint="eastAsia" w:ascii="黑体" w:hAnsi="黑体" w:eastAsia="黑体" w:cs="黑体"/>
          <w:sz w:val="21"/>
          <w:szCs w:val="21"/>
          <w:lang w:val="en-US" w:eastAsia="zh-CN"/>
        </w:rPr>
      </w:pPr>
      <w:bookmarkStart w:id="54" w:name="_Toc31579"/>
      <w:r>
        <w:rPr>
          <w:rFonts w:hint="eastAsia" w:ascii="黑体" w:hAnsi="黑体" w:eastAsia="黑体" w:cs="黑体"/>
          <w:sz w:val="21"/>
          <w:szCs w:val="21"/>
        </w:rPr>
        <w:t>5.1</w:t>
      </w:r>
      <w:r>
        <w:rPr>
          <w:rFonts w:hint="eastAsia" w:ascii="黑体" w:hAnsi="黑体" w:eastAsia="黑体" w:cs="黑体"/>
          <w:sz w:val="21"/>
          <w:szCs w:val="21"/>
          <w:lang w:val="en-US" w:eastAsia="zh-CN"/>
        </w:rPr>
        <w:t xml:space="preserve"> </w:t>
      </w:r>
      <w:r>
        <w:rPr>
          <w:rFonts w:hint="eastAsia" w:ascii="黑体" w:hAnsi="黑体" w:eastAsia="黑体" w:cs="黑体"/>
          <w:sz w:val="21"/>
          <w:szCs w:val="21"/>
          <w:lang w:eastAsia="zh-CN"/>
        </w:rPr>
        <w:t>企业知识产权</w:t>
      </w:r>
      <w:r>
        <w:rPr>
          <w:rFonts w:hint="eastAsia" w:ascii="黑体" w:hAnsi="黑体" w:eastAsia="黑体" w:cs="黑体"/>
          <w:sz w:val="21"/>
          <w:szCs w:val="21"/>
          <w:lang w:val="en-US" w:eastAsia="zh-CN"/>
        </w:rPr>
        <w:t>信用等级评价</w:t>
      </w:r>
      <w:bookmarkEnd w:id="54"/>
    </w:p>
    <w:p>
      <w:pPr>
        <w:spacing w:line="24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根据主体知识产权信用评价指标体系评估知识产权信用得分。</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1"/>
        <w:rPr>
          <w:rFonts w:hint="eastAsia" w:ascii="黑体" w:hAnsi="黑体" w:eastAsia="黑体" w:cs="黑体"/>
          <w:sz w:val="21"/>
          <w:szCs w:val="21"/>
        </w:rPr>
      </w:pPr>
      <w:bookmarkStart w:id="55" w:name="_Toc25985"/>
      <w:r>
        <w:rPr>
          <w:rFonts w:hint="eastAsia" w:ascii="黑体" w:hAnsi="黑体" w:eastAsia="黑体" w:cs="黑体"/>
          <w:sz w:val="21"/>
          <w:szCs w:val="21"/>
        </w:rPr>
        <w:t>5.</w:t>
      </w:r>
      <w:r>
        <w:rPr>
          <w:rFonts w:hint="eastAsia" w:ascii="黑体" w:hAnsi="黑体" w:eastAsia="黑体" w:cs="黑体"/>
          <w:sz w:val="21"/>
          <w:szCs w:val="21"/>
          <w:lang w:val="en-US" w:eastAsia="zh-CN"/>
        </w:rPr>
        <w:t xml:space="preserve">2 </w:t>
      </w:r>
      <w:r>
        <w:rPr>
          <w:rFonts w:hint="eastAsia" w:ascii="黑体" w:hAnsi="黑体" w:eastAsia="黑体" w:cs="黑体"/>
          <w:sz w:val="21"/>
          <w:szCs w:val="21"/>
        </w:rPr>
        <w:t>企业</w:t>
      </w:r>
      <w:r>
        <w:rPr>
          <w:rFonts w:hint="eastAsia" w:ascii="黑体" w:hAnsi="黑体" w:eastAsia="黑体" w:cs="黑体"/>
          <w:sz w:val="21"/>
          <w:szCs w:val="21"/>
          <w:lang w:eastAsia="zh-CN"/>
        </w:rPr>
        <w:t>知识产权</w:t>
      </w:r>
      <w:r>
        <w:rPr>
          <w:rFonts w:hint="eastAsia" w:ascii="黑体" w:hAnsi="黑体" w:eastAsia="黑体" w:cs="黑体"/>
          <w:sz w:val="21"/>
          <w:szCs w:val="21"/>
          <w:lang w:val="en-US" w:eastAsia="zh-CN"/>
        </w:rPr>
        <w:t>信用</w:t>
      </w:r>
      <w:r>
        <w:rPr>
          <w:rFonts w:hint="eastAsia" w:ascii="黑体" w:hAnsi="黑体" w:eastAsia="黑体" w:cs="黑体"/>
          <w:sz w:val="21"/>
          <w:szCs w:val="21"/>
        </w:rPr>
        <w:t>等级</w:t>
      </w:r>
      <w:bookmarkEnd w:id="55"/>
    </w:p>
    <w:p>
      <w:pPr>
        <w:spacing w:line="24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综合企业知识产权价值表现和知识产权权利主体的信用情况最终确定企业知识产权信用等级。</w:t>
      </w:r>
    </w:p>
    <w:p>
      <w:pPr>
        <w:spacing w:line="24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对于在评审期间，存在假冒专利、专利侵权、著作权侵权、冒充注册商标、侵犯注册商标专用权、买卖商标标识的、假冒地理标志保护产品、侵犯商业秘密等违法行为的企业采取“一票否决制”，不接受评级。对于在评审期间，资产负债率大于80%，三年均亏损的企业不接受评级。</w:t>
      </w:r>
    </w:p>
    <w:p>
      <w:pPr>
        <w:spacing w:line="240" w:lineRule="auto"/>
        <w:ind w:firstLine="420" w:firstLineChars="200"/>
        <w:rPr>
          <w:rFonts w:hint="default" w:ascii="华文仿宋" w:hAnsi="华文仿宋" w:eastAsia="华文仿宋" w:cstheme="minorEastAsia"/>
          <w:b/>
          <w:bCs/>
          <w:sz w:val="28"/>
          <w:szCs w:val="28"/>
          <w:lang w:val="en-US" w:eastAsia="zh-CN"/>
        </w:rPr>
      </w:pPr>
      <w:r>
        <w:rPr>
          <w:rFonts w:hint="eastAsia" w:asciiTheme="minorEastAsia" w:hAnsiTheme="minorEastAsia" w:eastAsiaTheme="minorEastAsia" w:cstheme="minorEastAsia"/>
          <w:sz w:val="21"/>
          <w:szCs w:val="21"/>
          <w:lang w:val="en-US" w:eastAsia="zh-CN"/>
        </w:rPr>
        <w:t>评审期为申报评审年份前三年，评审通过后评级有效期三年，有效期内每年复评。</w:t>
      </w:r>
    </w:p>
    <w:p>
      <w:pPr>
        <w:pStyle w:val="2"/>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黑体" w:hAnsi="黑体" w:eastAsia="黑体" w:cs="黑体"/>
          <w:b w:val="0"/>
          <w:bCs w:val="0"/>
          <w:sz w:val="21"/>
          <w:szCs w:val="21"/>
        </w:rPr>
      </w:pPr>
      <w:bookmarkStart w:id="56" w:name="_Toc7421"/>
      <w:bookmarkStart w:id="57" w:name="_Toc29548"/>
      <w:bookmarkStart w:id="58" w:name="_Toc12570_WPSOffice_Level1"/>
      <w:r>
        <w:rPr>
          <w:rFonts w:hint="eastAsia" w:ascii="黑体" w:hAnsi="黑体" w:eastAsia="黑体" w:cs="黑体"/>
          <w:b w:val="0"/>
          <w:bCs w:val="0"/>
          <w:sz w:val="21"/>
          <w:szCs w:val="21"/>
        </w:rPr>
        <w:t>6</w:t>
      </w:r>
      <w:r>
        <w:rPr>
          <w:rFonts w:hint="eastAsia" w:ascii="黑体" w:hAnsi="黑体" w:eastAsia="黑体" w:cs="黑体"/>
          <w:b w:val="0"/>
          <w:bCs w:val="0"/>
          <w:sz w:val="21"/>
          <w:szCs w:val="21"/>
          <w:lang w:val="en-US" w:eastAsia="zh-CN"/>
        </w:rPr>
        <w:t xml:space="preserve"> </w:t>
      </w:r>
      <w:r>
        <w:rPr>
          <w:rFonts w:hint="eastAsia" w:ascii="黑体" w:hAnsi="黑体" w:eastAsia="黑体" w:cs="黑体"/>
          <w:b w:val="0"/>
          <w:bCs w:val="0"/>
          <w:sz w:val="21"/>
          <w:szCs w:val="21"/>
          <w:lang w:eastAsia="zh-CN"/>
        </w:rPr>
        <w:t>知识产权</w:t>
      </w:r>
      <w:r>
        <w:rPr>
          <w:rFonts w:hint="eastAsia" w:ascii="黑体" w:hAnsi="黑体" w:eastAsia="黑体" w:cs="黑体"/>
          <w:b w:val="0"/>
          <w:bCs w:val="0"/>
          <w:sz w:val="21"/>
          <w:szCs w:val="21"/>
          <w:lang w:val="en-US" w:eastAsia="zh-CN"/>
        </w:rPr>
        <w:t>信用</w:t>
      </w:r>
      <w:r>
        <w:rPr>
          <w:rFonts w:hint="eastAsia" w:ascii="黑体" w:hAnsi="黑体" w:eastAsia="黑体" w:cs="黑体"/>
          <w:b w:val="0"/>
          <w:bCs w:val="0"/>
          <w:sz w:val="21"/>
          <w:szCs w:val="21"/>
        </w:rPr>
        <w:t>等级确立及表示含义</w:t>
      </w:r>
      <w:bookmarkEnd w:id="56"/>
      <w:bookmarkEnd w:id="57"/>
      <w:bookmarkEnd w:id="58"/>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黑体" w:hAnsi="黑体" w:eastAsia="黑体" w:cs="黑体"/>
          <w:lang w:val="en-US" w:eastAsia="zh-CN"/>
        </w:rPr>
        <w:sectPr>
          <w:headerReference r:id="rId9" w:type="default"/>
          <w:footerReference r:id="rId10" w:type="default"/>
          <w:pgSz w:w="11906" w:h="16838"/>
          <w:pgMar w:top="1417" w:right="1134" w:bottom="1134" w:left="1417" w:header="1417" w:footer="1134" w:gutter="0"/>
          <w:paperSrc/>
          <w:pgBorders>
            <w:top w:val="none" w:sz="0" w:space="0"/>
            <w:left w:val="none" w:sz="0" w:space="0"/>
            <w:bottom w:val="none" w:sz="0" w:space="0"/>
            <w:right w:val="none" w:sz="0" w:space="0"/>
          </w:pgBorders>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黑体" w:hAnsi="黑体" w:eastAsia="黑体" w:cs="黑体"/>
          <w:lang w:val="en-US" w:eastAsia="zh-CN"/>
        </w:rPr>
        <w:sectPr>
          <w:headerReference r:id="rId11" w:type="default"/>
          <w:footerReference r:id="rId12" w:type="default"/>
          <w:type w:val="continuous"/>
          <w:pgSz w:w="11906" w:h="16838"/>
          <w:pgMar w:top="1417" w:right="1134" w:bottom="1134" w:left="1417" w:header="1417" w:footer="1134" w:gutter="0"/>
          <w:paperSrc/>
          <w:pgBorders>
            <w:top w:val="none" w:sz="0" w:space="0"/>
            <w:left w:val="none" w:sz="0" w:space="0"/>
            <w:bottom w:val="none" w:sz="0" w:space="0"/>
            <w:right w:val="none" w:sz="0" w:space="0"/>
          </w:pgBorders>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黑体" w:hAnsi="黑体" w:eastAsia="黑体" w:cs="黑体"/>
          <w:lang w:val="en-US" w:eastAsia="zh-CN"/>
        </w:rPr>
      </w:pPr>
      <w:r>
        <w:rPr>
          <w:rFonts w:hint="eastAsia" w:ascii="黑体" w:hAnsi="黑体" w:eastAsia="黑体" w:cs="黑体"/>
          <w:lang w:val="en-US" w:eastAsia="zh-CN"/>
        </w:rPr>
        <w:t>表1 知识产权信用等级划分表</w:t>
      </w:r>
    </w:p>
    <w:tbl>
      <w:tblPr>
        <w:tblStyle w:val="1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2138"/>
        <w:gridCol w:w="5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pct"/>
            <w:noWrap w:val="0"/>
            <w:vAlign w:val="center"/>
          </w:tcPr>
          <w:p>
            <w:pPr>
              <w:spacing w:line="24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评价得分</w:t>
            </w:r>
          </w:p>
        </w:tc>
        <w:tc>
          <w:tcPr>
            <w:tcW w:w="1117" w:type="pct"/>
            <w:noWrap w:val="0"/>
            <w:vAlign w:val="center"/>
          </w:tcPr>
          <w:p>
            <w:pPr>
              <w:spacing w:line="24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评价等级</w:t>
            </w:r>
          </w:p>
        </w:tc>
        <w:tc>
          <w:tcPr>
            <w:tcW w:w="2785" w:type="pct"/>
            <w:noWrap w:val="0"/>
            <w:vAlign w:val="top"/>
          </w:tcPr>
          <w:p>
            <w:pPr>
              <w:spacing w:line="24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释义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pct"/>
            <w:noWrap w:val="0"/>
            <w:vAlign w:val="center"/>
          </w:tcPr>
          <w:p>
            <w:pPr>
              <w:spacing w:line="24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90分</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含</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以上</w:t>
            </w:r>
          </w:p>
        </w:tc>
        <w:tc>
          <w:tcPr>
            <w:tcW w:w="1117" w:type="pct"/>
            <w:noWrap w:val="0"/>
            <w:vAlign w:val="center"/>
          </w:tcPr>
          <w:p>
            <w:pPr>
              <w:spacing w:line="240" w:lineRule="auto"/>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AAA</w:t>
            </w:r>
          </w:p>
        </w:tc>
        <w:tc>
          <w:tcPr>
            <w:tcW w:w="2785" w:type="pct"/>
            <w:noWrap w:val="0"/>
            <w:vAlign w:val="center"/>
          </w:tcPr>
          <w:p>
            <w:pPr>
              <w:spacing w:line="240" w:lineRule="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知识产权信用极好。表示企业知识产权信用管理程度高，知识产权质量优良，各项指标先进，资金实力雄厚，经济效益明显，清偿支付能力强，企业陷入财务困境的可能性极小，几乎无风险。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pct"/>
            <w:noWrap w:val="0"/>
            <w:vAlign w:val="center"/>
          </w:tcPr>
          <w:p>
            <w:pPr>
              <w:spacing w:line="240" w:lineRule="auto"/>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80</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含</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～90分</w:t>
            </w:r>
          </w:p>
        </w:tc>
        <w:tc>
          <w:tcPr>
            <w:tcW w:w="1117" w:type="pct"/>
            <w:noWrap w:val="0"/>
            <w:vAlign w:val="center"/>
          </w:tcPr>
          <w:p>
            <w:pPr>
              <w:spacing w:line="240" w:lineRule="auto"/>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AA</w:t>
            </w:r>
          </w:p>
        </w:tc>
        <w:tc>
          <w:tcPr>
            <w:tcW w:w="2785" w:type="pct"/>
            <w:noWrap w:val="0"/>
            <w:vAlign w:val="center"/>
          </w:tcPr>
          <w:p>
            <w:pPr>
              <w:spacing w:line="240" w:lineRule="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知识产权</w:t>
            </w:r>
            <w:r>
              <w:rPr>
                <w:rFonts w:hint="eastAsia" w:asciiTheme="minorEastAsia" w:hAnsiTheme="minorEastAsia" w:eastAsiaTheme="minorEastAsia" w:cstheme="minorEastAsia"/>
                <w:sz w:val="18"/>
                <w:szCs w:val="18"/>
              </w:rPr>
              <w:t>信用优良。表示企业</w:t>
            </w:r>
            <w:r>
              <w:rPr>
                <w:rFonts w:hint="eastAsia" w:asciiTheme="minorEastAsia" w:hAnsiTheme="minorEastAsia" w:eastAsiaTheme="minorEastAsia" w:cstheme="minorEastAsia"/>
                <w:sz w:val="18"/>
                <w:szCs w:val="18"/>
                <w:lang w:val="en-US" w:eastAsia="zh-CN"/>
              </w:rPr>
              <w:t>知识产权</w:t>
            </w:r>
            <w:r>
              <w:rPr>
                <w:rFonts w:hint="eastAsia" w:asciiTheme="minorEastAsia" w:hAnsiTheme="minorEastAsia" w:eastAsiaTheme="minorEastAsia" w:cstheme="minorEastAsia"/>
                <w:sz w:val="18"/>
                <w:szCs w:val="18"/>
              </w:rPr>
              <w:t>信用</w:t>
            </w:r>
            <w:r>
              <w:rPr>
                <w:rFonts w:hint="eastAsia" w:asciiTheme="minorEastAsia" w:hAnsiTheme="minorEastAsia" w:eastAsiaTheme="minorEastAsia" w:cstheme="minorEastAsia"/>
                <w:sz w:val="18"/>
                <w:szCs w:val="18"/>
                <w:lang w:val="en-US" w:eastAsia="zh-CN"/>
              </w:rPr>
              <w:t>管理</w:t>
            </w:r>
            <w:r>
              <w:rPr>
                <w:rFonts w:hint="eastAsia" w:asciiTheme="minorEastAsia" w:hAnsiTheme="minorEastAsia" w:eastAsiaTheme="minorEastAsia" w:cstheme="minorEastAsia"/>
                <w:sz w:val="18"/>
                <w:szCs w:val="18"/>
              </w:rPr>
              <w:t>较高，企业资金实力较强，</w:t>
            </w:r>
            <w:r>
              <w:rPr>
                <w:rFonts w:hint="eastAsia" w:asciiTheme="minorEastAsia" w:hAnsiTheme="minorEastAsia" w:eastAsiaTheme="minorEastAsia" w:cstheme="minorEastAsia"/>
                <w:sz w:val="18"/>
                <w:szCs w:val="18"/>
                <w:lang w:val="en-US" w:eastAsia="zh-CN"/>
              </w:rPr>
              <w:t>知识产权</w:t>
            </w:r>
            <w:r>
              <w:rPr>
                <w:rFonts w:hint="eastAsia" w:asciiTheme="minorEastAsia" w:hAnsiTheme="minorEastAsia" w:eastAsiaTheme="minorEastAsia" w:cstheme="minorEastAsia"/>
                <w:sz w:val="18"/>
                <w:szCs w:val="18"/>
              </w:rPr>
              <w:t>质量较好，各项指标</w:t>
            </w:r>
            <w:r>
              <w:rPr>
                <w:rFonts w:hint="eastAsia" w:asciiTheme="minorEastAsia" w:hAnsiTheme="minorEastAsia" w:eastAsiaTheme="minorEastAsia" w:cstheme="minorEastAsia"/>
                <w:sz w:val="18"/>
                <w:szCs w:val="18"/>
                <w:lang w:val="en-US" w:eastAsia="zh-CN"/>
              </w:rPr>
              <w:t>优秀</w:t>
            </w:r>
            <w:r>
              <w:rPr>
                <w:rFonts w:hint="eastAsia" w:asciiTheme="minorEastAsia" w:hAnsiTheme="minorEastAsia" w:eastAsiaTheme="minorEastAsia" w:cstheme="minorEastAsia"/>
                <w:sz w:val="18"/>
                <w:szCs w:val="18"/>
              </w:rPr>
              <w:t>，经营管理状况良好，经济效益稳定，有较强的清偿与支付能力，风险</w:t>
            </w:r>
            <w:r>
              <w:rPr>
                <w:rFonts w:hint="eastAsia" w:asciiTheme="minorEastAsia" w:hAnsiTheme="minorEastAsia" w:eastAsiaTheme="minorEastAsia" w:cstheme="minorEastAsia"/>
                <w:sz w:val="18"/>
                <w:szCs w:val="18"/>
                <w:lang w:val="en-US" w:eastAsia="zh-CN"/>
              </w:rPr>
              <w:t>较小</w:t>
            </w:r>
            <w:r>
              <w:rPr>
                <w:rFonts w:hint="eastAsia" w:asciiTheme="minorEastAsia" w:hAnsiTheme="minorEastAsia" w:eastAsiaTheme="minorEastAsia" w:cs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pct"/>
            <w:noWrap w:val="0"/>
            <w:vAlign w:val="center"/>
          </w:tcPr>
          <w:p>
            <w:pPr>
              <w:spacing w:line="24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70</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含</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val="en-US" w:eastAsia="zh-CN"/>
              </w:rPr>
              <w:t>80</w:t>
            </w:r>
            <w:r>
              <w:rPr>
                <w:rFonts w:hint="eastAsia" w:asciiTheme="minorEastAsia" w:hAnsiTheme="minorEastAsia" w:eastAsiaTheme="minorEastAsia" w:cstheme="minorEastAsia"/>
                <w:sz w:val="18"/>
                <w:szCs w:val="18"/>
              </w:rPr>
              <w:t>分</w:t>
            </w:r>
          </w:p>
        </w:tc>
        <w:tc>
          <w:tcPr>
            <w:tcW w:w="1117" w:type="pct"/>
            <w:noWrap w:val="0"/>
            <w:vAlign w:val="center"/>
          </w:tcPr>
          <w:p>
            <w:pPr>
              <w:spacing w:line="240" w:lineRule="auto"/>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A</w:t>
            </w:r>
          </w:p>
        </w:tc>
        <w:tc>
          <w:tcPr>
            <w:tcW w:w="2785" w:type="pct"/>
            <w:noWrap w:val="0"/>
            <w:vAlign w:val="center"/>
          </w:tcPr>
          <w:p>
            <w:pPr>
              <w:spacing w:line="240" w:lineRule="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知识产权</w:t>
            </w:r>
            <w:r>
              <w:rPr>
                <w:rFonts w:hint="eastAsia" w:asciiTheme="minorEastAsia" w:hAnsiTheme="minorEastAsia" w:eastAsiaTheme="minorEastAsia" w:cstheme="minorEastAsia"/>
                <w:sz w:val="18"/>
                <w:szCs w:val="18"/>
              </w:rPr>
              <w:t>信用较好。表示企业</w:t>
            </w:r>
            <w:r>
              <w:rPr>
                <w:rFonts w:hint="eastAsia" w:asciiTheme="minorEastAsia" w:hAnsiTheme="minorEastAsia" w:eastAsiaTheme="minorEastAsia" w:cstheme="minorEastAsia"/>
                <w:sz w:val="18"/>
                <w:szCs w:val="18"/>
                <w:lang w:val="en-US" w:eastAsia="zh-CN"/>
              </w:rPr>
              <w:t>知识产权</w:t>
            </w:r>
            <w:r>
              <w:rPr>
                <w:rFonts w:hint="eastAsia" w:asciiTheme="minorEastAsia" w:hAnsiTheme="minorEastAsia" w:eastAsiaTheme="minorEastAsia" w:cstheme="minorEastAsia"/>
                <w:sz w:val="18"/>
                <w:szCs w:val="18"/>
              </w:rPr>
              <w:t>信用</w:t>
            </w:r>
            <w:r>
              <w:rPr>
                <w:rFonts w:hint="eastAsia" w:asciiTheme="minorEastAsia" w:hAnsiTheme="minorEastAsia" w:eastAsiaTheme="minorEastAsia" w:cstheme="minorEastAsia"/>
                <w:sz w:val="18"/>
                <w:szCs w:val="18"/>
                <w:lang w:val="en-US" w:eastAsia="zh-CN"/>
              </w:rPr>
              <w:t>管理</w:t>
            </w:r>
            <w:r>
              <w:rPr>
                <w:rFonts w:hint="eastAsia" w:asciiTheme="minorEastAsia" w:hAnsiTheme="minorEastAsia" w:eastAsiaTheme="minorEastAsia" w:cstheme="minorEastAsia"/>
                <w:sz w:val="18"/>
                <w:szCs w:val="18"/>
              </w:rPr>
              <w:t>程度良好，企业资金实力、</w:t>
            </w:r>
            <w:r>
              <w:rPr>
                <w:rFonts w:hint="eastAsia" w:asciiTheme="minorEastAsia" w:hAnsiTheme="minorEastAsia" w:eastAsiaTheme="minorEastAsia" w:cstheme="minorEastAsia"/>
                <w:sz w:val="18"/>
                <w:szCs w:val="18"/>
                <w:lang w:val="en-US" w:eastAsia="zh-CN"/>
              </w:rPr>
              <w:t>知识产权</w:t>
            </w:r>
            <w:r>
              <w:rPr>
                <w:rFonts w:hint="eastAsia" w:asciiTheme="minorEastAsia" w:hAnsiTheme="minorEastAsia" w:eastAsiaTheme="minorEastAsia" w:cstheme="minorEastAsia"/>
                <w:sz w:val="18"/>
                <w:szCs w:val="18"/>
              </w:rPr>
              <w:t>质量一般，有一定实力，各项经济指标处中上等水平，经济效益不够稳定，清偿与支付能力尚可，受外部经济条件影响，偿债能力会产生波动，有一定风险。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pct"/>
            <w:noWrap w:val="0"/>
            <w:vAlign w:val="center"/>
          </w:tcPr>
          <w:p>
            <w:pPr>
              <w:spacing w:line="24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70分以下</w:t>
            </w:r>
          </w:p>
        </w:tc>
        <w:tc>
          <w:tcPr>
            <w:tcW w:w="1117" w:type="pct"/>
            <w:noWrap w:val="0"/>
            <w:vAlign w:val="center"/>
          </w:tcPr>
          <w:p>
            <w:pPr>
              <w:spacing w:line="24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不接受评级</w:t>
            </w:r>
          </w:p>
        </w:tc>
        <w:tc>
          <w:tcPr>
            <w:tcW w:w="2785" w:type="pct"/>
            <w:noWrap w:val="0"/>
            <w:vAlign w:val="center"/>
          </w:tcPr>
          <w:p>
            <w:pPr>
              <w:spacing w:line="240" w:lineRule="auto"/>
              <w:ind w:firstLine="360" w:firstLineChars="200"/>
              <w:rPr>
                <w:rFonts w:hint="eastAsia" w:asciiTheme="minorEastAsia" w:hAnsiTheme="minorEastAsia" w:eastAsiaTheme="minorEastAsia" w:cstheme="minorEastAsia"/>
                <w:sz w:val="18"/>
                <w:szCs w:val="18"/>
              </w:rPr>
            </w:pPr>
          </w:p>
        </w:tc>
      </w:tr>
    </w:tbl>
    <w:p>
      <w:pPr>
        <w:pStyle w:val="2"/>
        <w:keepNext/>
        <w:keepLines/>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黑体" w:hAnsi="黑体" w:eastAsia="黑体" w:cs="黑体"/>
          <w:b w:val="0"/>
          <w:bCs w:val="0"/>
          <w:sz w:val="21"/>
          <w:szCs w:val="21"/>
        </w:rPr>
      </w:pPr>
      <w:bookmarkStart w:id="59" w:name="_Toc7883_WPSOffice_Level1"/>
      <w:bookmarkStart w:id="60" w:name="_Toc8264"/>
      <w:bookmarkStart w:id="61" w:name="_Toc17958"/>
      <w:r>
        <w:rPr>
          <w:rFonts w:hint="eastAsia" w:ascii="黑体" w:hAnsi="黑体" w:eastAsia="黑体" w:cs="黑体"/>
          <w:b w:val="0"/>
          <w:bCs w:val="0"/>
          <w:sz w:val="21"/>
          <w:szCs w:val="21"/>
        </w:rPr>
        <w:t>7</w:t>
      </w:r>
      <w:r>
        <w:rPr>
          <w:rFonts w:hint="eastAsia" w:ascii="黑体" w:hAnsi="黑体" w:eastAsia="黑体" w:cs="黑体"/>
          <w:b w:val="0"/>
          <w:bCs w:val="0"/>
          <w:sz w:val="21"/>
          <w:szCs w:val="21"/>
          <w:lang w:eastAsia="zh-CN"/>
        </w:rPr>
        <w:t>知识产权</w:t>
      </w:r>
      <w:r>
        <w:rPr>
          <w:rFonts w:hint="eastAsia" w:ascii="黑体" w:hAnsi="黑体" w:eastAsia="黑体" w:cs="黑体"/>
          <w:b w:val="0"/>
          <w:bCs w:val="0"/>
          <w:sz w:val="21"/>
          <w:szCs w:val="21"/>
          <w:lang w:val="en-US" w:eastAsia="zh-CN"/>
        </w:rPr>
        <w:t>信用</w:t>
      </w:r>
      <w:r>
        <w:rPr>
          <w:rFonts w:hint="eastAsia" w:ascii="黑体" w:hAnsi="黑体" w:eastAsia="黑体" w:cs="黑体"/>
          <w:b w:val="0"/>
          <w:bCs w:val="0"/>
          <w:sz w:val="21"/>
          <w:szCs w:val="21"/>
          <w:lang w:eastAsia="zh-CN"/>
        </w:rPr>
        <w:t>等级评价</w:t>
      </w:r>
      <w:r>
        <w:rPr>
          <w:rFonts w:hint="eastAsia" w:ascii="黑体" w:hAnsi="黑体" w:eastAsia="黑体" w:cs="黑体"/>
          <w:b w:val="0"/>
          <w:bCs w:val="0"/>
          <w:sz w:val="21"/>
          <w:szCs w:val="21"/>
        </w:rPr>
        <w:t>评价内容及评价指标</w:t>
      </w:r>
      <w:bookmarkEnd w:id="59"/>
      <w:bookmarkEnd w:id="60"/>
      <w:bookmarkEnd w:id="61"/>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1"/>
        <w:rPr>
          <w:rFonts w:hint="default" w:ascii="黑体" w:hAnsi="黑体" w:eastAsia="黑体" w:cs="黑体"/>
          <w:sz w:val="21"/>
          <w:szCs w:val="21"/>
          <w:lang w:val="en-US" w:eastAsia="zh-CN"/>
        </w:rPr>
      </w:pPr>
      <w:bookmarkStart w:id="62" w:name="_Toc8906"/>
      <w:r>
        <w:rPr>
          <w:rFonts w:hint="eastAsia" w:ascii="黑体" w:hAnsi="黑体" w:eastAsia="黑体" w:cs="黑体"/>
          <w:sz w:val="21"/>
          <w:szCs w:val="21"/>
          <w:lang w:eastAsia="zh-CN"/>
        </w:rPr>
        <w:t>7.1 企业知识产权</w:t>
      </w:r>
      <w:r>
        <w:rPr>
          <w:rFonts w:hint="eastAsia" w:ascii="黑体" w:hAnsi="黑体" w:eastAsia="黑体" w:cs="黑体"/>
          <w:sz w:val="21"/>
          <w:szCs w:val="21"/>
          <w:lang w:val="en-US" w:eastAsia="zh-CN"/>
        </w:rPr>
        <w:t>信用等级评分</w:t>
      </w:r>
      <w:bookmarkEnd w:id="62"/>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ascii="华文仿宋" w:hAnsi="华文仿宋" w:eastAsia="华文仿宋" w:cstheme="minorEastAsia"/>
          <w:bCs/>
          <w:sz w:val="28"/>
          <w:szCs w:val="28"/>
        </w:rPr>
      </w:pPr>
      <w:r>
        <w:rPr>
          <w:rFonts w:hint="eastAsia" w:asciiTheme="minorEastAsia" w:hAnsiTheme="minorEastAsia" w:eastAsiaTheme="minorEastAsia" w:cstheme="minorEastAsia"/>
          <w:sz w:val="21"/>
          <w:szCs w:val="21"/>
          <w:lang w:val="en-US" w:eastAsia="zh-CN"/>
        </w:rPr>
        <w:t>参考《知识产权信用等级评分表》，参见附件A。</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1"/>
        <w:rPr>
          <w:rFonts w:hint="eastAsia" w:ascii="黑体" w:hAnsi="黑体" w:eastAsia="黑体" w:cs="黑体"/>
          <w:sz w:val="21"/>
          <w:szCs w:val="21"/>
          <w:lang w:eastAsia="zh-CN"/>
        </w:rPr>
      </w:pPr>
      <w:bookmarkStart w:id="63" w:name="_Toc6452"/>
      <w:r>
        <w:rPr>
          <w:rFonts w:hint="eastAsia" w:ascii="黑体" w:hAnsi="黑体" w:eastAsia="黑体" w:cs="黑体"/>
          <w:sz w:val="21"/>
          <w:szCs w:val="21"/>
          <w:lang w:eastAsia="zh-CN"/>
        </w:rPr>
        <w:t>7.2 知识产权创造性信用等级内容</w:t>
      </w:r>
      <w:bookmarkEnd w:id="63"/>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2"/>
        <w:rPr>
          <w:rFonts w:hint="eastAsia" w:ascii="黑体" w:hAnsi="黑体" w:eastAsia="黑体" w:cs="黑体"/>
          <w:sz w:val="21"/>
          <w:szCs w:val="21"/>
          <w:lang w:eastAsia="zh-CN"/>
        </w:rPr>
      </w:pPr>
      <w:bookmarkStart w:id="64" w:name="_Toc12431"/>
      <w:r>
        <w:rPr>
          <w:rFonts w:hint="eastAsia" w:ascii="黑体" w:hAnsi="黑体" w:eastAsia="黑体" w:cs="黑体"/>
          <w:sz w:val="21"/>
          <w:szCs w:val="21"/>
          <w:lang w:eastAsia="zh-CN"/>
        </w:rPr>
        <w:t>7.2.1知识产权产出</w:t>
      </w:r>
      <w:bookmarkEnd w:id="64"/>
    </w:p>
    <w:p>
      <w:pPr>
        <w:spacing w:before="156" w:beforeLines="50" w:after="156" w:afterLines="50" w:line="240" w:lineRule="auto"/>
        <w:ind w:firstLine="4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知识产权产出是从产出的数量、质量、效益三方面进行评价，产出数量可以体现企业自身知识产权储备，产出质量可以体现企业自身知识产权的技术含量，产出可以看出企业知识产权所带来的实际收益，从三个方面体现企业知识产权的价值。</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2"/>
        <w:rPr>
          <w:rFonts w:hint="eastAsia" w:ascii="黑体" w:hAnsi="黑体" w:eastAsia="黑体" w:cs="黑体"/>
          <w:sz w:val="21"/>
          <w:szCs w:val="21"/>
          <w:lang w:eastAsia="zh-CN"/>
        </w:rPr>
      </w:pPr>
      <w:bookmarkStart w:id="65" w:name="_Toc23908"/>
      <w:r>
        <w:rPr>
          <w:rFonts w:hint="eastAsia" w:ascii="黑体" w:hAnsi="黑体" w:eastAsia="黑体" w:cs="黑体"/>
          <w:sz w:val="21"/>
          <w:szCs w:val="21"/>
          <w:lang w:eastAsia="zh-CN"/>
        </w:rPr>
        <w:t>7.2.2知识产权</w:t>
      </w:r>
      <w:r>
        <w:rPr>
          <w:rFonts w:hint="eastAsia" w:ascii="黑体" w:hAnsi="黑体" w:eastAsia="黑体" w:cs="黑体"/>
          <w:sz w:val="21"/>
          <w:szCs w:val="21"/>
          <w:lang w:val="en-US" w:eastAsia="zh-CN"/>
        </w:rPr>
        <w:t>管理</w:t>
      </w:r>
      <w:bookmarkEnd w:id="65"/>
    </w:p>
    <w:p>
      <w:pPr>
        <w:spacing w:before="156" w:beforeLines="50" w:after="156" w:afterLines="50" w:line="240" w:lineRule="auto"/>
        <w:ind w:firstLine="4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通过企业的知识产权管理制度和对知识产权的保护机制两方面体现企业对知识产权的权益的维护和管理能力。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2"/>
        <w:rPr>
          <w:rFonts w:hint="default" w:ascii="黑体" w:hAnsi="黑体" w:eastAsia="黑体" w:cs="黑体"/>
          <w:sz w:val="21"/>
          <w:szCs w:val="21"/>
          <w:lang w:val="en-US" w:eastAsia="zh-CN"/>
        </w:rPr>
      </w:pPr>
      <w:bookmarkStart w:id="66" w:name="_Toc5669"/>
      <w:r>
        <w:rPr>
          <w:rFonts w:hint="eastAsia" w:ascii="黑体" w:hAnsi="黑体" w:eastAsia="黑体" w:cs="黑体"/>
          <w:sz w:val="21"/>
          <w:szCs w:val="21"/>
          <w:lang w:eastAsia="zh-CN"/>
        </w:rPr>
        <w:t>7.2.3</w:t>
      </w:r>
      <w:r>
        <w:rPr>
          <w:rFonts w:hint="eastAsia" w:ascii="黑体" w:hAnsi="黑体" w:eastAsia="黑体" w:cs="黑体"/>
          <w:sz w:val="21"/>
          <w:szCs w:val="21"/>
          <w:lang w:val="en-US" w:eastAsia="zh-CN"/>
        </w:rPr>
        <w:t>企业履约能力</w:t>
      </w:r>
      <w:bookmarkEnd w:id="66"/>
    </w:p>
    <w:p>
      <w:pPr>
        <w:spacing w:before="156" w:beforeLines="50" w:after="156" w:afterLines="50" w:line="240" w:lineRule="auto"/>
        <w:ind w:firstLine="4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通过对企业的各个方面信用记录和现阶段的财务状况两个方面，评价企业现阶段履行知识产权信用的意愿及抵御风险的能力。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2"/>
        <w:rPr>
          <w:rFonts w:hint="default" w:ascii="黑体" w:hAnsi="黑体" w:eastAsia="黑体" w:cs="黑体"/>
          <w:sz w:val="21"/>
          <w:szCs w:val="21"/>
          <w:lang w:val="en-US" w:eastAsia="zh-CN"/>
        </w:rPr>
      </w:pPr>
      <w:bookmarkStart w:id="67" w:name="_Toc9811"/>
      <w:r>
        <w:rPr>
          <w:rFonts w:hint="eastAsia" w:ascii="黑体" w:hAnsi="黑体" w:eastAsia="黑体" w:cs="黑体"/>
          <w:sz w:val="21"/>
          <w:szCs w:val="21"/>
          <w:lang w:eastAsia="zh-CN"/>
        </w:rPr>
        <w:t>7.2.</w:t>
      </w:r>
      <w:r>
        <w:rPr>
          <w:rFonts w:hint="eastAsia" w:ascii="黑体" w:hAnsi="黑体" w:eastAsia="黑体" w:cs="黑体"/>
          <w:sz w:val="21"/>
          <w:szCs w:val="21"/>
          <w:lang w:val="en-US" w:eastAsia="zh-CN"/>
        </w:rPr>
        <w:t>4企业管理能力</w:t>
      </w:r>
      <w:bookmarkEnd w:id="67"/>
    </w:p>
    <w:p>
      <w:pPr>
        <w:spacing w:before="156" w:beforeLines="50" w:after="156" w:afterLines="50" w:line="240" w:lineRule="auto"/>
        <w:ind w:firstLine="42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通过对企业的组织架构和制度建设两个方面，评价企业现阶段在管理制度对各种风险的控管能力。</w:t>
      </w:r>
    </w:p>
    <w:p>
      <w:pPr>
        <w:spacing w:before="156" w:beforeLines="50" w:after="156" w:afterLines="50" w:line="240" w:lineRule="auto"/>
        <w:ind w:firstLine="560" w:firstLineChars="200"/>
        <w:jc w:val="left"/>
        <w:rPr>
          <w:rFonts w:ascii="华文仿宋" w:hAnsi="华文仿宋" w:eastAsia="华文仿宋" w:cstheme="minorEastAsia"/>
          <w:sz w:val="28"/>
          <w:szCs w:val="28"/>
        </w:rPr>
        <w:sectPr>
          <w:headerReference r:id="rId13" w:type="default"/>
          <w:footerReference r:id="rId14" w:type="default"/>
          <w:pgSz w:w="11906" w:h="16838"/>
          <w:pgMar w:top="1417" w:right="1134" w:bottom="1134" w:left="1417" w:header="1417" w:footer="1134" w:gutter="0"/>
          <w:paperSrc/>
          <w:pgBorders>
            <w:top w:val="none" w:sz="0" w:space="0"/>
            <w:left w:val="none" w:sz="0" w:space="0"/>
            <w:bottom w:val="none" w:sz="0" w:space="0"/>
            <w:right w:val="none" w:sz="0" w:space="0"/>
          </w:pgBorders>
          <w:pgNumType w:fmt="decimal"/>
          <w:cols w:space="0" w:num="1"/>
          <w:rtlGutter w:val="0"/>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850" w:after="0" w:line="240" w:lineRule="auto"/>
        <w:jc w:val="center"/>
        <w:textAlignment w:val="auto"/>
        <w:rPr>
          <w:rFonts w:hint="eastAsia" w:ascii="黑体" w:hAnsi="黑体" w:eastAsia="黑体" w:cs="黑体"/>
          <w:b w:val="0"/>
          <w:bCs w:val="0"/>
          <w:sz w:val="21"/>
          <w:szCs w:val="21"/>
        </w:rPr>
      </w:pPr>
      <w:bookmarkStart w:id="68" w:name="_Toc7658"/>
      <w:bookmarkStart w:id="69" w:name="_Toc12462"/>
      <w:r>
        <w:rPr>
          <w:rFonts w:hint="eastAsia" w:ascii="黑体" w:hAnsi="黑体" w:eastAsia="黑体" w:cs="黑体"/>
          <w:b w:val="0"/>
          <w:bCs w:val="0"/>
          <w:sz w:val="21"/>
          <w:szCs w:val="21"/>
        </w:rPr>
        <w:t>附件A</w:t>
      </w:r>
      <w:bookmarkEnd w:id="68"/>
      <w:bookmarkEnd w:id="69"/>
    </w:p>
    <w:p>
      <w:pPr>
        <w:spacing w:line="240" w:lineRule="auto"/>
        <w:jc w:val="center"/>
        <w:outlineLvl w:val="9"/>
        <w:rPr>
          <w:rFonts w:hint="eastAsia" w:ascii="黑体" w:hAnsi="黑体" w:eastAsia="黑体" w:cs="黑体"/>
          <w:b w:val="0"/>
          <w:bCs w:val="0"/>
          <w:sz w:val="21"/>
          <w:szCs w:val="21"/>
          <w:lang w:eastAsia="zh-CN"/>
        </w:rPr>
      </w:pPr>
      <w:r>
        <w:rPr>
          <w:rFonts w:hint="eastAsia" w:ascii="黑体" w:hAnsi="黑体" w:eastAsia="黑体" w:cs="黑体"/>
          <w:b w:val="0"/>
          <w:bCs w:val="0"/>
          <w:sz w:val="21"/>
          <w:szCs w:val="21"/>
          <w:lang w:eastAsia="zh-CN"/>
        </w:rPr>
        <w:t>（</w:t>
      </w:r>
      <w:r>
        <w:rPr>
          <w:rFonts w:hint="eastAsia" w:ascii="黑体" w:hAnsi="黑体" w:eastAsia="黑体" w:cs="黑体"/>
          <w:b w:val="0"/>
          <w:bCs w:val="0"/>
          <w:sz w:val="21"/>
          <w:szCs w:val="21"/>
          <w:lang w:val="en-US" w:eastAsia="zh-CN"/>
        </w:rPr>
        <w:t>规范性</w:t>
      </w:r>
      <w:r>
        <w:rPr>
          <w:rFonts w:hint="eastAsia" w:ascii="黑体" w:hAnsi="黑体" w:eastAsia="黑体" w:cs="黑体"/>
          <w:b w:val="0"/>
          <w:b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283" w:line="240" w:lineRule="auto"/>
        <w:jc w:val="center"/>
        <w:textAlignment w:val="auto"/>
        <w:outlineLvl w:val="9"/>
        <w:rPr>
          <w:rFonts w:hint="eastAsia" w:ascii="黑体" w:hAnsi="黑体" w:eastAsia="黑体" w:cs="黑体"/>
          <w:b w:val="0"/>
          <w:bCs w:val="0"/>
          <w:sz w:val="21"/>
          <w:szCs w:val="21"/>
          <w:lang w:eastAsia="zh-CN"/>
        </w:rPr>
      </w:pPr>
      <w:r>
        <w:rPr>
          <w:rFonts w:hint="eastAsia" w:ascii="黑体" w:hAnsi="黑体" w:eastAsia="黑体" w:cs="黑体"/>
          <w:b w:val="0"/>
          <w:bCs/>
          <w:kern w:val="0"/>
          <w:sz w:val="21"/>
          <w:szCs w:val="21"/>
        </w:rPr>
        <w:t>知识产权</w:t>
      </w:r>
      <w:r>
        <w:rPr>
          <w:rFonts w:hint="eastAsia" w:ascii="黑体" w:hAnsi="黑体" w:eastAsia="黑体" w:cs="黑体"/>
          <w:b w:val="0"/>
          <w:bCs/>
          <w:kern w:val="0"/>
          <w:sz w:val="21"/>
          <w:szCs w:val="21"/>
          <w:lang w:val="en-US" w:eastAsia="zh-CN"/>
        </w:rPr>
        <w:t>信用等级</w:t>
      </w:r>
      <w:r>
        <w:rPr>
          <w:rFonts w:hint="eastAsia" w:ascii="黑体" w:hAnsi="黑体" w:eastAsia="黑体" w:cs="黑体"/>
          <w:b w:val="0"/>
          <w:bCs/>
          <w:kern w:val="0"/>
          <w:sz w:val="21"/>
          <w:szCs w:val="21"/>
          <w:lang w:eastAsia="zh-CN"/>
        </w:rPr>
        <w:t>评分表</w:t>
      </w:r>
    </w:p>
    <w:p>
      <w:pPr>
        <w:keepNext w:val="0"/>
        <w:keepLines w:val="0"/>
        <w:pageBreakBefore w:val="0"/>
        <w:widowControl w:val="0"/>
        <w:kinsoku/>
        <w:wordWrap/>
        <w:overflowPunct/>
        <w:topLinePunct w:val="0"/>
        <w:autoSpaceDE w:val="0"/>
        <w:autoSpaceDN w:val="0"/>
        <w:bidi w:val="0"/>
        <w:adjustRightInd w:val="0"/>
        <w:snapToGrid/>
        <w:spacing w:after="157" w:afterLines="50" w:line="240" w:lineRule="auto"/>
        <w:jc w:val="center"/>
        <w:textAlignment w:val="auto"/>
        <w:outlineLvl w:val="9"/>
        <w:rPr>
          <w:rFonts w:hint="eastAsia" w:ascii="黑体" w:hAnsi="黑体" w:eastAsia="黑体" w:cs="黑体"/>
          <w:b w:val="0"/>
          <w:bCs/>
          <w:kern w:val="0"/>
          <w:sz w:val="21"/>
          <w:szCs w:val="21"/>
        </w:rPr>
      </w:pPr>
      <w:r>
        <w:rPr>
          <w:rFonts w:hint="eastAsia" w:ascii="黑体" w:hAnsi="黑体" w:eastAsia="黑体" w:cs="黑体"/>
          <w:b w:val="0"/>
          <w:bCs/>
          <w:kern w:val="0"/>
          <w:sz w:val="21"/>
          <w:szCs w:val="21"/>
          <w:lang w:val="en-US" w:eastAsia="zh-CN"/>
        </w:rPr>
        <w:t xml:space="preserve">表A.1  </w:t>
      </w:r>
      <w:r>
        <w:rPr>
          <w:rFonts w:hint="eastAsia" w:ascii="黑体" w:hAnsi="黑体" w:eastAsia="黑体" w:cs="黑体"/>
          <w:b w:val="0"/>
          <w:bCs/>
          <w:kern w:val="0"/>
          <w:sz w:val="21"/>
          <w:szCs w:val="21"/>
        </w:rPr>
        <w:t>知识产权</w:t>
      </w:r>
      <w:r>
        <w:rPr>
          <w:rFonts w:hint="eastAsia" w:ascii="黑体" w:hAnsi="黑体" w:eastAsia="黑体" w:cs="黑体"/>
          <w:b w:val="0"/>
          <w:bCs/>
          <w:kern w:val="0"/>
          <w:sz w:val="21"/>
          <w:szCs w:val="21"/>
          <w:lang w:val="en-US" w:eastAsia="zh-CN"/>
        </w:rPr>
        <w:t>信用等级</w:t>
      </w:r>
      <w:r>
        <w:rPr>
          <w:rFonts w:hint="eastAsia" w:ascii="黑体" w:hAnsi="黑体" w:eastAsia="黑体" w:cs="黑体"/>
          <w:b w:val="0"/>
          <w:bCs/>
          <w:kern w:val="0"/>
          <w:sz w:val="21"/>
          <w:szCs w:val="21"/>
          <w:lang w:eastAsia="zh-CN"/>
        </w:rPr>
        <w:t>评分表</w:t>
      </w:r>
    </w:p>
    <w:p>
      <w:pPr>
        <w:sectPr>
          <w:headerReference r:id="rId15" w:type="default"/>
          <w:footerReference r:id="rId16" w:type="default"/>
          <w:pgSz w:w="11906" w:h="16838"/>
          <w:pgMar w:top="1417" w:right="1134" w:bottom="1134" w:left="1417" w:header="1417" w:footer="1134" w:gutter="0"/>
          <w:paperSrc/>
          <w:pgBorders>
            <w:top w:val="none" w:sz="0" w:space="0"/>
            <w:left w:val="none" w:sz="0" w:space="0"/>
            <w:bottom w:val="none" w:sz="0" w:space="0"/>
            <w:right w:val="none" w:sz="0" w:space="0"/>
          </w:pgBorders>
          <w:pgNumType w:fmt="decimal"/>
          <w:cols w:space="0" w:num="1"/>
          <w:rtlGutter w:val="0"/>
          <w:docGrid w:type="lines" w:linePitch="312" w:charSpace="0"/>
        </w:sectPr>
      </w:pPr>
    </w:p>
    <w:p/>
    <w:tbl>
      <w:tblPr>
        <w:tblStyle w:val="12"/>
        <w:tblW w:w="4994" w:type="pct"/>
        <w:tblInd w:w="0" w:type="dxa"/>
        <w:shd w:val="clear" w:color="auto" w:fill="auto"/>
        <w:tblLayout w:type="fixed"/>
        <w:tblCellMar>
          <w:top w:w="0" w:type="dxa"/>
          <w:left w:w="108" w:type="dxa"/>
          <w:bottom w:w="0" w:type="dxa"/>
          <w:right w:w="108" w:type="dxa"/>
        </w:tblCellMar>
      </w:tblPr>
      <w:tblGrid>
        <w:gridCol w:w="943"/>
        <w:gridCol w:w="1712"/>
        <w:gridCol w:w="4520"/>
        <w:gridCol w:w="1562"/>
        <w:gridCol w:w="823"/>
      </w:tblGrid>
      <w:tr>
        <w:tblPrEx>
          <w:shd w:val="clear" w:color="auto" w:fill="auto"/>
          <w:tblCellMar>
            <w:top w:w="0" w:type="dxa"/>
            <w:left w:w="108" w:type="dxa"/>
            <w:bottom w:w="0" w:type="dxa"/>
            <w:right w:w="108" w:type="dxa"/>
          </w:tblCellMar>
        </w:tblPrEx>
        <w:trPr>
          <w:trHeight w:val="270"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一级指标</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二级指标</w:t>
            </w:r>
          </w:p>
        </w:tc>
        <w:tc>
          <w:tcPr>
            <w:tcW w:w="236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三级指标</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判断依据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分数</w:t>
            </w:r>
          </w:p>
        </w:tc>
      </w:tr>
      <w:tr>
        <w:tblPrEx>
          <w:shd w:val="clear" w:color="auto" w:fill="auto"/>
          <w:tblCellMar>
            <w:top w:w="0" w:type="dxa"/>
            <w:left w:w="108" w:type="dxa"/>
            <w:bottom w:w="0" w:type="dxa"/>
            <w:right w:w="108" w:type="dxa"/>
          </w:tblCellMar>
        </w:tblPrEx>
        <w:trPr>
          <w:trHeight w:val="270" w:hRule="atLeast"/>
        </w:trPr>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知识产权产出</w:t>
            </w:r>
            <w:r>
              <w:rPr>
                <w:rFonts w:hint="eastAsia" w:asciiTheme="minorEastAsia" w:hAnsiTheme="minorEastAsia" w:eastAsiaTheme="minorEastAsia" w:cstheme="minorEastAsia"/>
                <w:b w:val="0"/>
                <w:bCs w:val="0"/>
                <w:color w:val="auto"/>
                <w:kern w:val="0"/>
                <w:sz w:val="18"/>
                <w:szCs w:val="18"/>
                <w:lang w:val="en-US" w:eastAsia="zh-CN"/>
              </w:rPr>
              <w:br w:type="textWrapping"/>
            </w:r>
            <w:r>
              <w:rPr>
                <w:rFonts w:hint="eastAsia" w:asciiTheme="minorEastAsia" w:hAnsiTheme="minorEastAsia" w:eastAsiaTheme="minorEastAsia" w:cstheme="minorEastAsia"/>
                <w:b w:val="0"/>
                <w:bCs w:val="0"/>
                <w:color w:val="auto"/>
                <w:kern w:val="0"/>
                <w:sz w:val="18"/>
                <w:szCs w:val="18"/>
                <w:lang w:val="en-US" w:eastAsia="zh-CN"/>
              </w:rPr>
              <w:t>（33分）</w:t>
            </w:r>
          </w:p>
        </w:tc>
        <w:tc>
          <w:tcPr>
            <w:tcW w:w="8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知识产权数量</w:t>
            </w:r>
            <w:r>
              <w:rPr>
                <w:rFonts w:hint="eastAsia" w:asciiTheme="minorEastAsia" w:hAnsiTheme="minorEastAsia" w:eastAsiaTheme="minorEastAsia" w:cstheme="minorEastAsia"/>
                <w:b w:val="0"/>
                <w:bCs w:val="0"/>
                <w:color w:val="auto"/>
                <w:kern w:val="0"/>
                <w:sz w:val="18"/>
                <w:szCs w:val="18"/>
                <w:lang w:val="en-US" w:eastAsia="zh-CN"/>
              </w:rPr>
              <w:br w:type="textWrapping"/>
            </w:r>
            <w:r>
              <w:rPr>
                <w:rFonts w:hint="eastAsia" w:asciiTheme="minorEastAsia" w:hAnsiTheme="minorEastAsia" w:eastAsiaTheme="minorEastAsia" w:cstheme="minorEastAsia"/>
                <w:b w:val="0"/>
                <w:bCs w:val="0"/>
                <w:color w:val="auto"/>
                <w:kern w:val="0"/>
                <w:sz w:val="18"/>
                <w:szCs w:val="18"/>
                <w:lang w:val="en-US" w:eastAsia="zh-CN"/>
              </w:rPr>
              <w:t>（6分）</w:t>
            </w:r>
          </w:p>
        </w:tc>
        <w:tc>
          <w:tcPr>
            <w:tcW w:w="23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截止上一年底有效知识产权拥有量。</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≥10项</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2</w:t>
            </w:r>
          </w:p>
        </w:tc>
      </w:tr>
      <w:tr>
        <w:tblPrEx>
          <w:shd w:val="clear" w:color="auto" w:fill="auto"/>
          <w:tblCellMar>
            <w:top w:w="0" w:type="dxa"/>
            <w:left w:w="108" w:type="dxa"/>
            <w:bottom w:w="0" w:type="dxa"/>
            <w:right w:w="108" w:type="dxa"/>
          </w:tblCellMar>
        </w:tblPrEx>
        <w:trPr>
          <w:trHeight w:val="270" w:hRule="atLeast"/>
        </w:trPr>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8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2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Theme="minorEastAsia" w:hAnsiTheme="minorEastAsia" w:eastAsiaTheme="minorEastAsia" w:cstheme="minorEastAsia"/>
                <w:b w:val="0"/>
                <w:bCs w:val="0"/>
                <w:color w:val="auto"/>
                <w:kern w:val="0"/>
                <w:sz w:val="18"/>
                <w:szCs w:val="18"/>
                <w:lang w:val="en-US" w:eastAsia="zh-CN"/>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4-9项</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1</w:t>
            </w:r>
          </w:p>
        </w:tc>
      </w:tr>
      <w:tr>
        <w:tblPrEx>
          <w:shd w:val="clear" w:color="auto" w:fill="auto"/>
          <w:tblCellMar>
            <w:top w:w="0" w:type="dxa"/>
            <w:left w:w="108" w:type="dxa"/>
            <w:bottom w:w="0" w:type="dxa"/>
            <w:right w:w="108" w:type="dxa"/>
          </w:tblCellMar>
        </w:tblPrEx>
        <w:trPr>
          <w:trHeight w:val="270" w:hRule="atLeast"/>
        </w:trPr>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8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2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Theme="minorEastAsia" w:hAnsiTheme="minorEastAsia" w:eastAsiaTheme="minorEastAsia" w:cstheme="minorEastAsia"/>
                <w:b w:val="0"/>
                <w:bCs w:val="0"/>
                <w:color w:val="auto"/>
                <w:kern w:val="0"/>
                <w:sz w:val="18"/>
                <w:szCs w:val="18"/>
                <w:lang w:val="en-US" w:eastAsia="zh-CN"/>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≤3项</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0</w:t>
            </w:r>
          </w:p>
        </w:tc>
      </w:tr>
      <w:tr>
        <w:tblPrEx>
          <w:shd w:val="clear" w:color="auto" w:fill="auto"/>
          <w:tblCellMar>
            <w:top w:w="0" w:type="dxa"/>
            <w:left w:w="108" w:type="dxa"/>
            <w:bottom w:w="0" w:type="dxa"/>
            <w:right w:w="108" w:type="dxa"/>
          </w:tblCellMar>
        </w:tblPrEx>
        <w:trPr>
          <w:trHeight w:val="270" w:hRule="atLeast"/>
        </w:trPr>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8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23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近三年知识产权申请总量。</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≥10项</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2</w:t>
            </w:r>
          </w:p>
        </w:tc>
      </w:tr>
      <w:tr>
        <w:tblPrEx>
          <w:shd w:val="clear" w:color="auto" w:fill="auto"/>
          <w:tblCellMar>
            <w:top w:w="0" w:type="dxa"/>
            <w:left w:w="108" w:type="dxa"/>
            <w:bottom w:w="0" w:type="dxa"/>
            <w:right w:w="108" w:type="dxa"/>
          </w:tblCellMar>
        </w:tblPrEx>
        <w:trPr>
          <w:trHeight w:val="270" w:hRule="atLeast"/>
        </w:trPr>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8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2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Theme="minorEastAsia" w:hAnsiTheme="minorEastAsia" w:eastAsiaTheme="minorEastAsia" w:cstheme="minorEastAsia"/>
                <w:b w:val="0"/>
                <w:bCs w:val="0"/>
                <w:color w:val="auto"/>
                <w:kern w:val="0"/>
                <w:sz w:val="18"/>
                <w:szCs w:val="18"/>
                <w:lang w:val="en-US" w:eastAsia="zh-CN"/>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4-9项</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1</w:t>
            </w:r>
          </w:p>
        </w:tc>
      </w:tr>
      <w:tr>
        <w:tblPrEx>
          <w:shd w:val="clear" w:color="auto" w:fill="auto"/>
          <w:tblCellMar>
            <w:top w:w="0" w:type="dxa"/>
            <w:left w:w="108" w:type="dxa"/>
            <w:bottom w:w="0" w:type="dxa"/>
            <w:right w:w="108" w:type="dxa"/>
          </w:tblCellMar>
        </w:tblPrEx>
        <w:trPr>
          <w:trHeight w:val="270" w:hRule="atLeast"/>
        </w:trPr>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8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2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Theme="minorEastAsia" w:hAnsiTheme="minorEastAsia" w:eastAsiaTheme="minorEastAsia" w:cstheme="minorEastAsia"/>
                <w:b w:val="0"/>
                <w:bCs w:val="0"/>
                <w:color w:val="auto"/>
                <w:kern w:val="0"/>
                <w:sz w:val="18"/>
                <w:szCs w:val="18"/>
                <w:lang w:val="en-US" w:eastAsia="zh-CN"/>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≤3项</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0</w:t>
            </w:r>
          </w:p>
        </w:tc>
      </w:tr>
      <w:tr>
        <w:tblPrEx>
          <w:shd w:val="clear" w:color="auto" w:fill="auto"/>
          <w:tblCellMar>
            <w:top w:w="0" w:type="dxa"/>
            <w:left w:w="108" w:type="dxa"/>
            <w:bottom w:w="0" w:type="dxa"/>
            <w:right w:w="108" w:type="dxa"/>
          </w:tblCellMar>
        </w:tblPrEx>
        <w:trPr>
          <w:trHeight w:val="270" w:hRule="atLeast"/>
        </w:trPr>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8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23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累计向国外申请知识产权数量。</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≥2项</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2</w:t>
            </w:r>
          </w:p>
        </w:tc>
      </w:tr>
      <w:tr>
        <w:tblPrEx>
          <w:shd w:val="clear" w:color="auto" w:fill="auto"/>
          <w:tblCellMar>
            <w:top w:w="0" w:type="dxa"/>
            <w:left w:w="108" w:type="dxa"/>
            <w:bottom w:w="0" w:type="dxa"/>
            <w:right w:w="108" w:type="dxa"/>
          </w:tblCellMar>
        </w:tblPrEx>
        <w:trPr>
          <w:trHeight w:val="270" w:hRule="atLeast"/>
        </w:trPr>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8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2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Theme="minorEastAsia" w:hAnsiTheme="minorEastAsia" w:eastAsiaTheme="minorEastAsia" w:cstheme="minorEastAsia"/>
                <w:b w:val="0"/>
                <w:bCs w:val="0"/>
                <w:color w:val="auto"/>
                <w:kern w:val="0"/>
                <w:sz w:val="18"/>
                <w:szCs w:val="18"/>
                <w:lang w:val="en-US" w:eastAsia="zh-CN"/>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1项</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1</w:t>
            </w:r>
          </w:p>
        </w:tc>
      </w:tr>
      <w:tr>
        <w:tblPrEx>
          <w:shd w:val="clear" w:color="auto" w:fill="auto"/>
          <w:tblCellMar>
            <w:top w:w="0" w:type="dxa"/>
            <w:left w:w="108" w:type="dxa"/>
            <w:bottom w:w="0" w:type="dxa"/>
            <w:right w:w="108" w:type="dxa"/>
          </w:tblCellMar>
        </w:tblPrEx>
        <w:trPr>
          <w:trHeight w:val="270" w:hRule="atLeast"/>
        </w:trPr>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8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2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Theme="minorEastAsia" w:hAnsiTheme="minorEastAsia" w:eastAsiaTheme="minorEastAsia" w:cstheme="minorEastAsia"/>
                <w:b w:val="0"/>
                <w:bCs w:val="0"/>
                <w:color w:val="auto"/>
                <w:kern w:val="0"/>
                <w:sz w:val="18"/>
                <w:szCs w:val="18"/>
                <w:lang w:val="en-US" w:eastAsia="zh-CN"/>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0项</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0</w:t>
            </w:r>
          </w:p>
        </w:tc>
      </w:tr>
      <w:tr>
        <w:tblPrEx>
          <w:shd w:val="clear" w:color="auto" w:fill="auto"/>
          <w:tblCellMar>
            <w:top w:w="0" w:type="dxa"/>
            <w:left w:w="108" w:type="dxa"/>
            <w:bottom w:w="0" w:type="dxa"/>
            <w:right w:w="108" w:type="dxa"/>
          </w:tblCellMar>
        </w:tblPrEx>
        <w:trPr>
          <w:trHeight w:val="270" w:hRule="atLeast"/>
        </w:trPr>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8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知识产权质量</w:t>
            </w:r>
            <w:r>
              <w:rPr>
                <w:rFonts w:hint="eastAsia" w:asciiTheme="minorEastAsia" w:hAnsiTheme="minorEastAsia" w:eastAsiaTheme="minorEastAsia" w:cstheme="minorEastAsia"/>
                <w:b w:val="0"/>
                <w:bCs w:val="0"/>
                <w:color w:val="auto"/>
                <w:kern w:val="0"/>
                <w:sz w:val="18"/>
                <w:szCs w:val="18"/>
                <w:lang w:val="en-US" w:eastAsia="zh-CN"/>
              </w:rPr>
              <w:br w:type="textWrapping"/>
            </w:r>
            <w:r>
              <w:rPr>
                <w:rFonts w:hint="eastAsia" w:asciiTheme="minorEastAsia" w:hAnsiTheme="minorEastAsia" w:eastAsiaTheme="minorEastAsia" w:cstheme="minorEastAsia"/>
                <w:b w:val="0"/>
                <w:bCs w:val="0"/>
                <w:color w:val="auto"/>
                <w:kern w:val="0"/>
                <w:sz w:val="18"/>
                <w:szCs w:val="18"/>
                <w:lang w:val="en-US" w:eastAsia="zh-CN"/>
              </w:rPr>
              <w:t>（12分）</w:t>
            </w:r>
          </w:p>
        </w:tc>
        <w:tc>
          <w:tcPr>
            <w:tcW w:w="23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近三年专利申请量中发明专利占比。</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≥50%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5</w:t>
            </w:r>
          </w:p>
        </w:tc>
      </w:tr>
      <w:tr>
        <w:tblPrEx>
          <w:shd w:val="clear" w:color="auto" w:fill="auto"/>
          <w:tblCellMar>
            <w:top w:w="0" w:type="dxa"/>
            <w:left w:w="108" w:type="dxa"/>
            <w:bottom w:w="0" w:type="dxa"/>
            <w:right w:w="108" w:type="dxa"/>
          </w:tblCellMar>
        </w:tblPrEx>
        <w:trPr>
          <w:trHeight w:val="270" w:hRule="atLeast"/>
        </w:trPr>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8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2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Theme="minorEastAsia" w:hAnsiTheme="minorEastAsia" w:eastAsiaTheme="minorEastAsia" w:cstheme="minorEastAsia"/>
                <w:b w:val="0"/>
                <w:bCs w:val="0"/>
                <w:color w:val="auto"/>
                <w:kern w:val="0"/>
                <w:sz w:val="18"/>
                <w:szCs w:val="18"/>
                <w:lang w:val="en-US" w:eastAsia="zh-CN"/>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50%-30%(含)</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4</w:t>
            </w:r>
          </w:p>
        </w:tc>
      </w:tr>
      <w:tr>
        <w:tblPrEx>
          <w:shd w:val="clear" w:color="auto" w:fill="auto"/>
          <w:tblCellMar>
            <w:top w:w="0" w:type="dxa"/>
            <w:left w:w="108" w:type="dxa"/>
            <w:bottom w:w="0" w:type="dxa"/>
            <w:right w:w="108" w:type="dxa"/>
          </w:tblCellMar>
        </w:tblPrEx>
        <w:trPr>
          <w:trHeight w:val="270" w:hRule="atLeast"/>
        </w:trPr>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8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2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Theme="minorEastAsia" w:hAnsiTheme="minorEastAsia" w:eastAsiaTheme="minorEastAsia" w:cstheme="minorEastAsia"/>
                <w:b w:val="0"/>
                <w:bCs w:val="0"/>
                <w:color w:val="auto"/>
                <w:kern w:val="0"/>
                <w:sz w:val="18"/>
                <w:szCs w:val="18"/>
                <w:lang w:val="en-US" w:eastAsia="zh-CN"/>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30%-10%(含)</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3</w:t>
            </w:r>
          </w:p>
        </w:tc>
      </w:tr>
      <w:tr>
        <w:tblPrEx>
          <w:shd w:val="clear" w:color="auto" w:fill="auto"/>
          <w:tblCellMar>
            <w:top w:w="0" w:type="dxa"/>
            <w:left w:w="108" w:type="dxa"/>
            <w:bottom w:w="0" w:type="dxa"/>
            <w:right w:w="108" w:type="dxa"/>
          </w:tblCellMar>
        </w:tblPrEx>
        <w:trPr>
          <w:trHeight w:val="270" w:hRule="atLeast"/>
        </w:trPr>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8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2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Theme="minorEastAsia" w:hAnsiTheme="minorEastAsia" w:eastAsiaTheme="minorEastAsia" w:cstheme="minorEastAsia"/>
                <w:b w:val="0"/>
                <w:bCs w:val="0"/>
                <w:color w:val="auto"/>
                <w:kern w:val="0"/>
                <w:sz w:val="18"/>
                <w:szCs w:val="18"/>
                <w:lang w:val="en-US" w:eastAsia="zh-CN"/>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10%-5%(含)</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2</w:t>
            </w:r>
          </w:p>
        </w:tc>
      </w:tr>
      <w:tr>
        <w:tblPrEx>
          <w:shd w:val="clear" w:color="auto" w:fill="auto"/>
          <w:tblCellMar>
            <w:top w:w="0" w:type="dxa"/>
            <w:left w:w="108" w:type="dxa"/>
            <w:bottom w:w="0" w:type="dxa"/>
            <w:right w:w="108" w:type="dxa"/>
          </w:tblCellMar>
        </w:tblPrEx>
        <w:trPr>
          <w:trHeight w:val="270" w:hRule="atLeast"/>
        </w:trPr>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8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2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Theme="minorEastAsia" w:hAnsiTheme="minorEastAsia" w:eastAsiaTheme="minorEastAsia" w:cstheme="minorEastAsia"/>
                <w:b w:val="0"/>
                <w:bCs w:val="0"/>
                <w:color w:val="auto"/>
                <w:kern w:val="0"/>
                <w:sz w:val="18"/>
                <w:szCs w:val="18"/>
                <w:lang w:val="en-US" w:eastAsia="zh-CN"/>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5%-1%(含)</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1</w:t>
            </w:r>
          </w:p>
        </w:tc>
      </w:tr>
      <w:tr>
        <w:tblPrEx>
          <w:shd w:val="clear" w:color="auto" w:fill="auto"/>
          <w:tblCellMar>
            <w:top w:w="0" w:type="dxa"/>
            <w:left w:w="108" w:type="dxa"/>
            <w:bottom w:w="0" w:type="dxa"/>
            <w:right w:w="108" w:type="dxa"/>
          </w:tblCellMar>
        </w:tblPrEx>
        <w:trPr>
          <w:trHeight w:val="270" w:hRule="atLeast"/>
        </w:trPr>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8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2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Theme="minorEastAsia" w:hAnsiTheme="minorEastAsia" w:eastAsiaTheme="minorEastAsia" w:cstheme="minorEastAsia"/>
                <w:b w:val="0"/>
                <w:bCs w:val="0"/>
                <w:color w:val="auto"/>
                <w:kern w:val="0"/>
                <w:sz w:val="18"/>
                <w:szCs w:val="18"/>
                <w:lang w:val="en-US" w:eastAsia="zh-CN"/>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＜1%</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0</w:t>
            </w:r>
          </w:p>
        </w:tc>
      </w:tr>
      <w:tr>
        <w:tblPrEx>
          <w:shd w:val="clear" w:color="auto" w:fill="auto"/>
          <w:tblCellMar>
            <w:top w:w="0" w:type="dxa"/>
            <w:left w:w="108" w:type="dxa"/>
            <w:bottom w:w="0" w:type="dxa"/>
            <w:right w:w="108" w:type="dxa"/>
          </w:tblCellMar>
        </w:tblPrEx>
        <w:trPr>
          <w:trHeight w:val="270" w:hRule="atLeast"/>
        </w:trPr>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8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23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近三年专利授权率。</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100%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2</w:t>
            </w:r>
          </w:p>
        </w:tc>
      </w:tr>
      <w:tr>
        <w:tblPrEx>
          <w:shd w:val="clear" w:color="auto" w:fill="auto"/>
          <w:tblCellMar>
            <w:top w:w="0" w:type="dxa"/>
            <w:left w:w="108" w:type="dxa"/>
            <w:bottom w:w="0" w:type="dxa"/>
            <w:right w:w="108" w:type="dxa"/>
          </w:tblCellMar>
        </w:tblPrEx>
        <w:trPr>
          <w:trHeight w:val="270" w:hRule="atLeast"/>
        </w:trPr>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8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2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Theme="minorEastAsia" w:hAnsiTheme="minorEastAsia" w:eastAsiaTheme="minorEastAsia" w:cstheme="minorEastAsia"/>
                <w:b w:val="0"/>
                <w:bCs w:val="0"/>
                <w:color w:val="auto"/>
                <w:kern w:val="0"/>
                <w:sz w:val="18"/>
                <w:szCs w:val="18"/>
                <w:lang w:val="en-US" w:eastAsia="zh-CN"/>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100%-60%(含)</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1</w:t>
            </w:r>
          </w:p>
        </w:tc>
      </w:tr>
      <w:tr>
        <w:tblPrEx>
          <w:tblCellMar>
            <w:top w:w="0" w:type="dxa"/>
            <w:left w:w="108" w:type="dxa"/>
            <w:bottom w:w="0" w:type="dxa"/>
            <w:right w:w="108" w:type="dxa"/>
          </w:tblCellMar>
        </w:tblPrEx>
        <w:trPr>
          <w:trHeight w:val="270" w:hRule="atLeast"/>
        </w:trPr>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8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2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Theme="minorEastAsia" w:hAnsiTheme="minorEastAsia" w:eastAsiaTheme="minorEastAsia" w:cstheme="minorEastAsia"/>
                <w:b w:val="0"/>
                <w:bCs w:val="0"/>
                <w:color w:val="auto"/>
                <w:kern w:val="0"/>
                <w:sz w:val="18"/>
                <w:szCs w:val="18"/>
                <w:lang w:val="en-US" w:eastAsia="zh-CN"/>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＞60%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0</w:t>
            </w:r>
          </w:p>
        </w:tc>
      </w:tr>
      <w:tr>
        <w:tblPrEx>
          <w:tblCellMar>
            <w:top w:w="0" w:type="dxa"/>
            <w:left w:w="108" w:type="dxa"/>
            <w:bottom w:w="0" w:type="dxa"/>
            <w:right w:w="108" w:type="dxa"/>
          </w:tblCellMar>
        </w:tblPrEx>
        <w:trPr>
          <w:trHeight w:val="270" w:hRule="atLeast"/>
        </w:trPr>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8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23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企业获得的国家级和省级知识产权工作奖励。纳入评价范围的包括企业近五年获得的国家级知识产权奖励和近三年获得的省级知识产权奖励。</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≥5项</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5</w:t>
            </w:r>
          </w:p>
        </w:tc>
      </w:tr>
      <w:tr>
        <w:tblPrEx>
          <w:tblCellMar>
            <w:top w:w="0" w:type="dxa"/>
            <w:left w:w="108" w:type="dxa"/>
            <w:bottom w:w="0" w:type="dxa"/>
            <w:right w:w="108" w:type="dxa"/>
          </w:tblCellMar>
        </w:tblPrEx>
        <w:trPr>
          <w:trHeight w:val="270" w:hRule="atLeast"/>
        </w:trPr>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8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2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Theme="minorEastAsia" w:hAnsiTheme="minorEastAsia" w:eastAsiaTheme="minorEastAsia" w:cstheme="minorEastAsia"/>
                <w:b w:val="0"/>
                <w:bCs w:val="0"/>
                <w:color w:val="auto"/>
                <w:kern w:val="0"/>
                <w:sz w:val="18"/>
                <w:szCs w:val="18"/>
                <w:lang w:val="en-US" w:eastAsia="zh-CN"/>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4项</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4</w:t>
            </w:r>
          </w:p>
        </w:tc>
      </w:tr>
      <w:tr>
        <w:tblPrEx>
          <w:tblCellMar>
            <w:top w:w="0" w:type="dxa"/>
            <w:left w:w="108" w:type="dxa"/>
            <w:bottom w:w="0" w:type="dxa"/>
            <w:right w:w="108" w:type="dxa"/>
          </w:tblCellMar>
        </w:tblPrEx>
        <w:trPr>
          <w:trHeight w:val="270" w:hRule="atLeast"/>
        </w:trPr>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8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2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Theme="minorEastAsia" w:hAnsiTheme="minorEastAsia" w:eastAsiaTheme="minorEastAsia" w:cstheme="minorEastAsia"/>
                <w:b w:val="0"/>
                <w:bCs w:val="0"/>
                <w:color w:val="auto"/>
                <w:kern w:val="0"/>
                <w:sz w:val="18"/>
                <w:szCs w:val="18"/>
                <w:lang w:val="en-US" w:eastAsia="zh-CN"/>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3项</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3</w:t>
            </w:r>
          </w:p>
        </w:tc>
      </w:tr>
      <w:tr>
        <w:tblPrEx>
          <w:tblCellMar>
            <w:top w:w="0" w:type="dxa"/>
            <w:left w:w="108" w:type="dxa"/>
            <w:bottom w:w="0" w:type="dxa"/>
            <w:right w:w="108" w:type="dxa"/>
          </w:tblCellMar>
        </w:tblPrEx>
        <w:trPr>
          <w:trHeight w:val="270" w:hRule="atLeast"/>
        </w:trPr>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8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2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Theme="minorEastAsia" w:hAnsiTheme="minorEastAsia" w:eastAsiaTheme="minorEastAsia" w:cstheme="minorEastAsia"/>
                <w:b w:val="0"/>
                <w:bCs w:val="0"/>
                <w:color w:val="auto"/>
                <w:kern w:val="0"/>
                <w:sz w:val="18"/>
                <w:szCs w:val="18"/>
                <w:lang w:val="en-US" w:eastAsia="zh-CN"/>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2项</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2</w:t>
            </w:r>
          </w:p>
        </w:tc>
      </w:tr>
      <w:tr>
        <w:tblPrEx>
          <w:tblCellMar>
            <w:top w:w="0" w:type="dxa"/>
            <w:left w:w="108" w:type="dxa"/>
            <w:bottom w:w="0" w:type="dxa"/>
            <w:right w:w="108" w:type="dxa"/>
          </w:tblCellMar>
        </w:tblPrEx>
        <w:trPr>
          <w:trHeight w:val="270" w:hRule="atLeast"/>
        </w:trPr>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8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2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Theme="minorEastAsia" w:hAnsiTheme="minorEastAsia" w:eastAsiaTheme="minorEastAsia" w:cstheme="minorEastAsia"/>
                <w:b w:val="0"/>
                <w:bCs w:val="0"/>
                <w:color w:val="auto"/>
                <w:kern w:val="0"/>
                <w:sz w:val="18"/>
                <w:szCs w:val="18"/>
                <w:lang w:val="en-US" w:eastAsia="zh-CN"/>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1项</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1</w:t>
            </w:r>
          </w:p>
        </w:tc>
      </w:tr>
      <w:tr>
        <w:tblPrEx>
          <w:tblCellMar>
            <w:top w:w="0" w:type="dxa"/>
            <w:left w:w="108" w:type="dxa"/>
            <w:bottom w:w="0" w:type="dxa"/>
            <w:right w:w="108" w:type="dxa"/>
          </w:tblCellMar>
        </w:tblPrEx>
        <w:trPr>
          <w:trHeight w:val="270" w:hRule="atLeast"/>
        </w:trPr>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8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2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Theme="minorEastAsia" w:hAnsiTheme="minorEastAsia" w:eastAsiaTheme="minorEastAsia" w:cstheme="minorEastAsia"/>
                <w:b w:val="0"/>
                <w:bCs w:val="0"/>
                <w:color w:val="auto"/>
                <w:kern w:val="0"/>
                <w:sz w:val="18"/>
                <w:szCs w:val="18"/>
                <w:lang w:val="en-US" w:eastAsia="zh-CN"/>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0项</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0</w:t>
            </w:r>
          </w:p>
        </w:tc>
      </w:tr>
      <w:tr>
        <w:tblPrEx>
          <w:tblCellMar>
            <w:top w:w="0" w:type="dxa"/>
            <w:left w:w="108" w:type="dxa"/>
            <w:bottom w:w="0" w:type="dxa"/>
            <w:right w:w="108" w:type="dxa"/>
          </w:tblCellMar>
        </w:tblPrEx>
        <w:trPr>
          <w:trHeight w:val="270" w:hRule="atLeast"/>
        </w:trPr>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8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知识产权效益</w:t>
            </w:r>
            <w:r>
              <w:rPr>
                <w:rFonts w:hint="eastAsia" w:asciiTheme="minorEastAsia" w:hAnsiTheme="minorEastAsia" w:eastAsiaTheme="minorEastAsia" w:cstheme="minorEastAsia"/>
                <w:b w:val="0"/>
                <w:bCs w:val="0"/>
                <w:color w:val="auto"/>
                <w:kern w:val="0"/>
                <w:sz w:val="18"/>
                <w:szCs w:val="18"/>
                <w:lang w:val="en-US" w:eastAsia="zh-CN"/>
              </w:rPr>
              <w:br w:type="textWrapping"/>
            </w:r>
            <w:r>
              <w:rPr>
                <w:rFonts w:hint="eastAsia" w:asciiTheme="minorEastAsia" w:hAnsiTheme="minorEastAsia" w:eastAsiaTheme="minorEastAsia" w:cstheme="minorEastAsia"/>
                <w:b w:val="0"/>
                <w:bCs w:val="0"/>
                <w:color w:val="auto"/>
                <w:kern w:val="0"/>
                <w:sz w:val="18"/>
                <w:szCs w:val="18"/>
                <w:lang w:val="en-US" w:eastAsia="zh-CN"/>
              </w:rPr>
              <w:t>（15分）</w:t>
            </w:r>
          </w:p>
        </w:tc>
        <w:tc>
          <w:tcPr>
            <w:tcW w:w="23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近三年专利产品收入占企业销售收入比重（近三年的专利产品收入占企业销售收入比例之和除以3）。</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100%-90%(含)</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5</w:t>
            </w:r>
          </w:p>
        </w:tc>
      </w:tr>
      <w:tr>
        <w:tblPrEx>
          <w:shd w:val="clear" w:color="auto" w:fill="auto"/>
          <w:tblCellMar>
            <w:top w:w="0" w:type="dxa"/>
            <w:left w:w="108" w:type="dxa"/>
            <w:bottom w:w="0" w:type="dxa"/>
            <w:right w:w="108" w:type="dxa"/>
          </w:tblCellMar>
        </w:tblPrEx>
        <w:trPr>
          <w:trHeight w:val="270" w:hRule="atLeast"/>
        </w:trPr>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Theme="minorEastAsia" w:hAnsiTheme="minorEastAsia" w:eastAsiaTheme="minorEastAsia" w:cstheme="minorEastAsia"/>
                <w:b w:val="0"/>
                <w:bCs w:val="0"/>
                <w:color w:val="auto"/>
                <w:kern w:val="0"/>
                <w:sz w:val="18"/>
                <w:szCs w:val="18"/>
                <w:lang w:val="en-US" w:eastAsia="zh-CN"/>
              </w:rPr>
            </w:pPr>
          </w:p>
        </w:tc>
        <w:tc>
          <w:tcPr>
            <w:tcW w:w="8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Theme="minorEastAsia" w:hAnsiTheme="minorEastAsia" w:eastAsiaTheme="minorEastAsia" w:cstheme="minorEastAsia"/>
                <w:b w:val="0"/>
                <w:bCs w:val="0"/>
                <w:color w:val="auto"/>
                <w:kern w:val="0"/>
                <w:sz w:val="18"/>
                <w:szCs w:val="18"/>
                <w:lang w:val="en-US" w:eastAsia="zh-CN"/>
              </w:rPr>
            </w:pPr>
          </w:p>
        </w:tc>
        <w:tc>
          <w:tcPr>
            <w:tcW w:w="2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Theme="minorEastAsia" w:hAnsiTheme="minorEastAsia" w:eastAsiaTheme="minorEastAsia" w:cstheme="minorEastAsia"/>
                <w:b w:val="0"/>
                <w:bCs w:val="0"/>
                <w:color w:val="auto"/>
                <w:kern w:val="0"/>
                <w:sz w:val="18"/>
                <w:szCs w:val="18"/>
                <w:lang w:val="en-US" w:eastAsia="zh-CN"/>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90%-70%(含)</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4</w:t>
            </w:r>
          </w:p>
        </w:tc>
      </w:tr>
      <w:tr>
        <w:tblPrEx>
          <w:shd w:val="clear" w:color="auto" w:fill="auto"/>
          <w:tblCellMar>
            <w:top w:w="0" w:type="dxa"/>
            <w:left w:w="108" w:type="dxa"/>
            <w:bottom w:w="0" w:type="dxa"/>
            <w:right w:w="108" w:type="dxa"/>
          </w:tblCellMar>
        </w:tblPrEx>
        <w:trPr>
          <w:trHeight w:val="270" w:hRule="atLeast"/>
        </w:trPr>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Theme="minorEastAsia" w:hAnsiTheme="minorEastAsia" w:eastAsiaTheme="minorEastAsia" w:cstheme="minorEastAsia"/>
                <w:b w:val="0"/>
                <w:bCs w:val="0"/>
                <w:color w:val="auto"/>
                <w:kern w:val="0"/>
                <w:sz w:val="18"/>
                <w:szCs w:val="18"/>
                <w:lang w:val="en-US" w:eastAsia="zh-CN"/>
              </w:rPr>
            </w:pPr>
          </w:p>
        </w:tc>
        <w:tc>
          <w:tcPr>
            <w:tcW w:w="8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Theme="minorEastAsia" w:hAnsiTheme="minorEastAsia" w:eastAsiaTheme="minorEastAsia" w:cstheme="minorEastAsia"/>
                <w:b w:val="0"/>
                <w:bCs w:val="0"/>
                <w:color w:val="auto"/>
                <w:kern w:val="0"/>
                <w:sz w:val="18"/>
                <w:szCs w:val="18"/>
                <w:lang w:val="en-US" w:eastAsia="zh-CN"/>
              </w:rPr>
            </w:pPr>
          </w:p>
        </w:tc>
        <w:tc>
          <w:tcPr>
            <w:tcW w:w="2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Theme="minorEastAsia" w:hAnsiTheme="minorEastAsia" w:eastAsiaTheme="minorEastAsia" w:cstheme="minorEastAsia"/>
                <w:b w:val="0"/>
                <w:bCs w:val="0"/>
                <w:color w:val="auto"/>
                <w:kern w:val="0"/>
                <w:sz w:val="18"/>
                <w:szCs w:val="18"/>
                <w:lang w:val="en-US" w:eastAsia="zh-CN"/>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70%-50%(含)</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3</w:t>
            </w:r>
          </w:p>
        </w:tc>
      </w:tr>
      <w:tr>
        <w:tblPrEx>
          <w:shd w:val="clear" w:color="auto" w:fill="auto"/>
          <w:tblCellMar>
            <w:top w:w="0" w:type="dxa"/>
            <w:left w:w="108" w:type="dxa"/>
            <w:bottom w:w="0" w:type="dxa"/>
            <w:right w:w="108" w:type="dxa"/>
          </w:tblCellMar>
        </w:tblPrEx>
        <w:trPr>
          <w:trHeight w:val="270" w:hRule="atLeast"/>
        </w:trPr>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Theme="minorEastAsia" w:hAnsiTheme="minorEastAsia" w:eastAsiaTheme="minorEastAsia" w:cstheme="minorEastAsia"/>
                <w:b w:val="0"/>
                <w:bCs w:val="0"/>
                <w:color w:val="auto"/>
                <w:kern w:val="0"/>
                <w:sz w:val="18"/>
                <w:szCs w:val="18"/>
                <w:lang w:val="en-US" w:eastAsia="zh-CN"/>
              </w:rPr>
            </w:pPr>
          </w:p>
        </w:tc>
        <w:tc>
          <w:tcPr>
            <w:tcW w:w="8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Theme="minorEastAsia" w:hAnsiTheme="minorEastAsia" w:eastAsiaTheme="minorEastAsia" w:cstheme="minorEastAsia"/>
                <w:b w:val="0"/>
                <w:bCs w:val="0"/>
                <w:color w:val="auto"/>
                <w:kern w:val="0"/>
                <w:sz w:val="18"/>
                <w:szCs w:val="18"/>
                <w:lang w:val="en-US" w:eastAsia="zh-CN"/>
              </w:rPr>
            </w:pPr>
          </w:p>
        </w:tc>
        <w:tc>
          <w:tcPr>
            <w:tcW w:w="2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Theme="minorEastAsia" w:hAnsiTheme="minorEastAsia" w:eastAsiaTheme="minorEastAsia" w:cstheme="minorEastAsia"/>
                <w:b w:val="0"/>
                <w:bCs w:val="0"/>
                <w:color w:val="auto"/>
                <w:kern w:val="0"/>
                <w:sz w:val="18"/>
                <w:szCs w:val="18"/>
                <w:lang w:val="en-US" w:eastAsia="zh-CN"/>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50%-30%(含)</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2</w:t>
            </w:r>
          </w:p>
        </w:tc>
      </w:tr>
      <w:tr>
        <w:tblPrEx>
          <w:shd w:val="clear" w:color="auto" w:fill="auto"/>
          <w:tblCellMar>
            <w:top w:w="0" w:type="dxa"/>
            <w:left w:w="108" w:type="dxa"/>
            <w:bottom w:w="0" w:type="dxa"/>
            <w:right w:w="108" w:type="dxa"/>
          </w:tblCellMar>
        </w:tblPrEx>
        <w:trPr>
          <w:trHeight w:val="270" w:hRule="atLeast"/>
        </w:trPr>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Theme="minorEastAsia" w:hAnsiTheme="minorEastAsia" w:eastAsiaTheme="minorEastAsia" w:cstheme="minorEastAsia"/>
                <w:b w:val="0"/>
                <w:bCs w:val="0"/>
                <w:color w:val="auto"/>
                <w:kern w:val="0"/>
                <w:sz w:val="18"/>
                <w:szCs w:val="18"/>
                <w:lang w:val="en-US" w:eastAsia="zh-CN"/>
              </w:rPr>
            </w:pPr>
          </w:p>
        </w:tc>
        <w:tc>
          <w:tcPr>
            <w:tcW w:w="8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Theme="minorEastAsia" w:hAnsiTheme="minorEastAsia" w:eastAsiaTheme="minorEastAsia" w:cstheme="minorEastAsia"/>
                <w:b w:val="0"/>
                <w:bCs w:val="0"/>
                <w:color w:val="auto"/>
                <w:kern w:val="0"/>
                <w:sz w:val="18"/>
                <w:szCs w:val="18"/>
                <w:lang w:val="en-US" w:eastAsia="zh-CN"/>
              </w:rPr>
            </w:pPr>
          </w:p>
        </w:tc>
        <w:tc>
          <w:tcPr>
            <w:tcW w:w="2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Theme="minorEastAsia" w:hAnsiTheme="minorEastAsia" w:eastAsiaTheme="minorEastAsia" w:cstheme="minorEastAsia"/>
                <w:b w:val="0"/>
                <w:bCs w:val="0"/>
                <w:color w:val="auto"/>
                <w:kern w:val="0"/>
                <w:sz w:val="18"/>
                <w:szCs w:val="18"/>
                <w:lang w:val="en-US" w:eastAsia="zh-CN"/>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30%-10%(含)</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1</w:t>
            </w:r>
          </w:p>
        </w:tc>
      </w:tr>
      <w:tr>
        <w:tblPrEx>
          <w:shd w:val="clear" w:color="auto" w:fill="auto"/>
          <w:tblCellMar>
            <w:top w:w="0" w:type="dxa"/>
            <w:left w:w="108" w:type="dxa"/>
            <w:bottom w:w="0" w:type="dxa"/>
            <w:right w:w="108" w:type="dxa"/>
          </w:tblCellMar>
        </w:tblPrEx>
        <w:trPr>
          <w:trHeight w:val="270" w:hRule="atLeast"/>
        </w:trPr>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Theme="minorEastAsia" w:hAnsiTheme="minorEastAsia" w:eastAsiaTheme="minorEastAsia" w:cstheme="minorEastAsia"/>
                <w:b w:val="0"/>
                <w:bCs w:val="0"/>
                <w:color w:val="auto"/>
                <w:kern w:val="0"/>
                <w:sz w:val="18"/>
                <w:szCs w:val="18"/>
                <w:lang w:val="en-US" w:eastAsia="zh-CN"/>
              </w:rPr>
            </w:pPr>
          </w:p>
        </w:tc>
        <w:tc>
          <w:tcPr>
            <w:tcW w:w="8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Theme="minorEastAsia" w:hAnsiTheme="minorEastAsia" w:eastAsiaTheme="minorEastAsia" w:cstheme="minorEastAsia"/>
                <w:b w:val="0"/>
                <w:bCs w:val="0"/>
                <w:color w:val="auto"/>
                <w:kern w:val="0"/>
                <w:sz w:val="18"/>
                <w:szCs w:val="18"/>
                <w:lang w:val="en-US" w:eastAsia="zh-CN"/>
              </w:rPr>
            </w:pPr>
          </w:p>
        </w:tc>
        <w:tc>
          <w:tcPr>
            <w:tcW w:w="23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left"/>
              <w:rPr>
                <w:rFonts w:hint="eastAsia" w:asciiTheme="minorEastAsia" w:hAnsiTheme="minorEastAsia" w:eastAsiaTheme="minorEastAsia" w:cstheme="minorEastAsia"/>
                <w:b w:val="0"/>
                <w:bCs w:val="0"/>
                <w:color w:val="auto"/>
                <w:kern w:val="0"/>
                <w:sz w:val="18"/>
                <w:szCs w:val="18"/>
                <w:lang w:val="en-US" w:eastAsia="zh-CN"/>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＜10%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0</w:t>
            </w:r>
          </w:p>
        </w:tc>
      </w:tr>
    </w:tbl>
    <w:p>
      <w:r>
        <w:br w:type="page"/>
      </w:r>
    </w:p>
    <w:p>
      <w:pPr>
        <w:keepNext w:val="0"/>
        <w:keepLines w:val="0"/>
        <w:pageBreakBefore w:val="0"/>
        <w:widowControl w:val="0"/>
        <w:kinsoku/>
        <w:wordWrap/>
        <w:overflowPunct/>
        <w:topLinePunct w:val="0"/>
        <w:autoSpaceDE/>
        <w:autoSpaceDN/>
        <w:bidi w:val="0"/>
        <w:adjustRightInd/>
        <w:snapToGrid/>
        <w:spacing w:before="283" w:after="157" w:afterLines="50" w:line="240" w:lineRule="auto"/>
        <w:jc w:val="center"/>
        <w:textAlignment w:val="auto"/>
        <w:outlineLvl w:val="9"/>
        <w:rPr>
          <w:rFonts w:hint="eastAsia" w:ascii="黑体" w:hAnsi="黑体" w:eastAsia="黑体" w:cs="黑体"/>
          <w:b w:val="0"/>
          <w:bCs/>
          <w:kern w:val="0"/>
          <w:sz w:val="21"/>
          <w:szCs w:val="21"/>
          <w:lang w:eastAsia="zh-CN"/>
        </w:rPr>
      </w:pPr>
      <w:r>
        <w:rPr>
          <w:rFonts w:hint="eastAsia" w:ascii="黑体" w:hAnsi="黑体" w:eastAsia="黑体" w:cs="黑体"/>
          <w:b w:val="0"/>
          <w:bCs/>
          <w:kern w:val="0"/>
          <w:sz w:val="21"/>
          <w:szCs w:val="21"/>
          <w:lang w:val="en-US" w:eastAsia="zh-CN"/>
        </w:rPr>
        <w:t xml:space="preserve">表A.1  </w:t>
      </w:r>
      <w:r>
        <w:rPr>
          <w:rFonts w:hint="eastAsia" w:ascii="黑体" w:hAnsi="黑体" w:eastAsia="黑体" w:cs="黑体"/>
          <w:b w:val="0"/>
          <w:bCs/>
          <w:kern w:val="0"/>
          <w:sz w:val="21"/>
          <w:szCs w:val="21"/>
        </w:rPr>
        <w:t>知识产权</w:t>
      </w:r>
      <w:r>
        <w:rPr>
          <w:rFonts w:hint="eastAsia" w:ascii="黑体" w:hAnsi="黑体" w:eastAsia="黑体" w:cs="黑体"/>
          <w:b w:val="0"/>
          <w:bCs/>
          <w:kern w:val="0"/>
          <w:sz w:val="21"/>
          <w:szCs w:val="21"/>
          <w:lang w:val="en-US" w:eastAsia="zh-CN"/>
        </w:rPr>
        <w:t>信用等级</w:t>
      </w:r>
      <w:r>
        <w:rPr>
          <w:rFonts w:hint="eastAsia" w:ascii="黑体" w:hAnsi="黑体" w:eastAsia="黑体" w:cs="黑体"/>
          <w:b w:val="0"/>
          <w:bCs/>
          <w:kern w:val="0"/>
          <w:sz w:val="21"/>
          <w:szCs w:val="21"/>
          <w:lang w:eastAsia="zh-CN"/>
        </w:rPr>
        <w:t>评分表（</w:t>
      </w:r>
      <w:r>
        <w:rPr>
          <w:rFonts w:hint="eastAsia" w:ascii="黑体" w:hAnsi="黑体" w:eastAsia="黑体" w:cs="黑体"/>
          <w:b w:val="0"/>
          <w:bCs/>
          <w:kern w:val="0"/>
          <w:sz w:val="21"/>
          <w:szCs w:val="21"/>
          <w:lang w:val="en-US" w:eastAsia="zh-CN"/>
        </w:rPr>
        <w:t>续</w:t>
      </w:r>
      <w:r>
        <w:rPr>
          <w:rFonts w:hint="eastAsia" w:ascii="黑体" w:hAnsi="黑体" w:eastAsia="黑体" w:cs="黑体"/>
          <w:b w:val="0"/>
          <w:bCs/>
          <w:kern w:val="0"/>
          <w:sz w:val="21"/>
          <w:szCs w:val="21"/>
          <w:lang w:eastAsia="zh-CN"/>
        </w:rPr>
        <w:t>）</w:t>
      </w:r>
    </w:p>
    <w:tbl>
      <w:tblPr>
        <w:tblStyle w:val="12"/>
        <w:tblW w:w="4995" w:type="pct"/>
        <w:tblInd w:w="0" w:type="dxa"/>
        <w:shd w:val="clear" w:color="auto" w:fill="auto"/>
        <w:tblLayout w:type="fixed"/>
        <w:tblCellMar>
          <w:top w:w="0" w:type="dxa"/>
          <w:left w:w="108" w:type="dxa"/>
          <w:bottom w:w="0" w:type="dxa"/>
          <w:right w:w="108" w:type="dxa"/>
        </w:tblCellMar>
      </w:tblPr>
      <w:tblGrid>
        <w:gridCol w:w="970"/>
        <w:gridCol w:w="1473"/>
        <w:gridCol w:w="4732"/>
        <w:gridCol w:w="1564"/>
        <w:gridCol w:w="823"/>
      </w:tblGrid>
      <w:tr>
        <w:tblPrEx>
          <w:shd w:val="clear" w:color="auto" w:fill="auto"/>
          <w:tblCellMar>
            <w:top w:w="0" w:type="dxa"/>
            <w:left w:w="108" w:type="dxa"/>
            <w:bottom w:w="0" w:type="dxa"/>
            <w:right w:w="108" w:type="dxa"/>
          </w:tblCellMar>
        </w:tblPrEx>
        <w:trPr>
          <w:trHeight w:val="1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一级指标</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二级指标</w:t>
            </w:r>
          </w:p>
        </w:tc>
        <w:tc>
          <w:tcPr>
            <w:tcW w:w="47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三级指标</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判断依据</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分数</w:t>
            </w:r>
          </w:p>
        </w:tc>
      </w:tr>
      <w:tr>
        <w:tblPrEx>
          <w:shd w:val="clear" w:color="auto" w:fill="auto"/>
          <w:tblCellMar>
            <w:top w:w="0" w:type="dxa"/>
            <w:left w:w="108" w:type="dxa"/>
            <w:bottom w:w="0" w:type="dxa"/>
            <w:right w:w="108" w:type="dxa"/>
          </w:tblCellMar>
        </w:tblPrEx>
        <w:trPr>
          <w:trHeight w:val="170" w:hRule="atLeast"/>
        </w:trPr>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知识产权产出</w:t>
            </w:r>
            <w:r>
              <w:rPr>
                <w:rFonts w:hint="eastAsia" w:asciiTheme="minorEastAsia" w:hAnsiTheme="minorEastAsia" w:eastAsiaTheme="minorEastAsia" w:cstheme="minorEastAsia"/>
                <w:b w:val="0"/>
                <w:bCs w:val="0"/>
                <w:color w:val="auto"/>
                <w:kern w:val="0"/>
                <w:sz w:val="18"/>
                <w:szCs w:val="18"/>
                <w:lang w:val="en-US" w:eastAsia="zh-CN"/>
              </w:rPr>
              <w:br w:type="textWrapping"/>
            </w:r>
            <w:r>
              <w:rPr>
                <w:rFonts w:hint="eastAsia" w:asciiTheme="minorEastAsia" w:hAnsiTheme="minorEastAsia" w:eastAsiaTheme="minorEastAsia" w:cstheme="minorEastAsia"/>
                <w:b w:val="0"/>
                <w:bCs w:val="0"/>
                <w:color w:val="auto"/>
                <w:kern w:val="0"/>
                <w:sz w:val="18"/>
                <w:szCs w:val="18"/>
                <w:lang w:val="en-US" w:eastAsia="zh-CN"/>
              </w:rPr>
              <w:t>（33分）</w:t>
            </w:r>
          </w:p>
        </w:tc>
        <w:tc>
          <w:tcPr>
            <w:tcW w:w="1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知识产权效益</w:t>
            </w:r>
            <w:r>
              <w:rPr>
                <w:rFonts w:hint="eastAsia" w:asciiTheme="minorEastAsia" w:hAnsiTheme="minorEastAsia" w:eastAsiaTheme="minorEastAsia" w:cstheme="minorEastAsia"/>
                <w:b w:val="0"/>
                <w:bCs w:val="0"/>
                <w:color w:val="auto"/>
                <w:kern w:val="0"/>
                <w:sz w:val="18"/>
                <w:szCs w:val="18"/>
                <w:lang w:val="en-US" w:eastAsia="zh-CN"/>
              </w:rPr>
              <w:br w:type="textWrapping"/>
            </w:r>
            <w:r>
              <w:rPr>
                <w:rFonts w:hint="eastAsia" w:asciiTheme="minorEastAsia" w:hAnsiTheme="minorEastAsia" w:eastAsiaTheme="minorEastAsia" w:cstheme="minorEastAsia"/>
                <w:b w:val="0"/>
                <w:bCs w:val="0"/>
                <w:color w:val="auto"/>
                <w:kern w:val="0"/>
                <w:sz w:val="18"/>
                <w:szCs w:val="18"/>
                <w:lang w:val="en-US" w:eastAsia="zh-CN"/>
              </w:rPr>
              <w:t>（15分）</w:t>
            </w:r>
          </w:p>
        </w:tc>
        <w:tc>
          <w:tcPr>
            <w:tcW w:w="4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近三年知识产权许可、转让收益，近三年知识产权融资额，知识产权作价作为注册资本额。</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≥100万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10</w:t>
            </w:r>
          </w:p>
        </w:tc>
      </w:tr>
      <w:tr>
        <w:tblPrEx>
          <w:shd w:val="clear" w:color="auto" w:fill="auto"/>
          <w:tblCellMar>
            <w:top w:w="0" w:type="dxa"/>
            <w:left w:w="108" w:type="dxa"/>
            <w:bottom w:w="0" w:type="dxa"/>
            <w:right w:w="108" w:type="dxa"/>
          </w:tblCellMar>
        </w:tblPrEx>
        <w:trPr>
          <w:trHeight w:val="17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4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100万-50万(含)</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8</w:t>
            </w:r>
          </w:p>
        </w:tc>
      </w:tr>
      <w:tr>
        <w:tblPrEx>
          <w:shd w:val="clear" w:color="auto" w:fill="auto"/>
          <w:tblCellMar>
            <w:top w:w="0" w:type="dxa"/>
            <w:left w:w="108" w:type="dxa"/>
            <w:bottom w:w="0" w:type="dxa"/>
            <w:right w:w="108" w:type="dxa"/>
          </w:tblCellMar>
        </w:tblPrEx>
        <w:trPr>
          <w:trHeight w:val="17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4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50万-10万(含)</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6</w:t>
            </w:r>
          </w:p>
        </w:tc>
      </w:tr>
      <w:tr>
        <w:tblPrEx>
          <w:shd w:val="clear" w:color="auto" w:fill="auto"/>
          <w:tblCellMar>
            <w:top w:w="0" w:type="dxa"/>
            <w:left w:w="108" w:type="dxa"/>
            <w:bottom w:w="0" w:type="dxa"/>
            <w:right w:w="108" w:type="dxa"/>
          </w:tblCellMar>
        </w:tblPrEx>
        <w:trPr>
          <w:trHeight w:val="17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4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10万-5万(含)</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4</w:t>
            </w:r>
          </w:p>
        </w:tc>
      </w:tr>
      <w:tr>
        <w:tblPrEx>
          <w:shd w:val="clear" w:color="auto" w:fill="auto"/>
          <w:tblCellMar>
            <w:top w:w="0" w:type="dxa"/>
            <w:left w:w="108" w:type="dxa"/>
            <w:bottom w:w="0" w:type="dxa"/>
            <w:right w:w="108" w:type="dxa"/>
          </w:tblCellMar>
        </w:tblPrEx>
        <w:trPr>
          <w:trHeight w:val="17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4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5万-0（不含）</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2</w:t>
            </w:r>
          </w:p>
        </w:tc>
      </w:tr>
      <w:tr>
        <w:tblPrEx>
          <w:shd w:val="clear" w:color="auto" w:fill="auto"/>
          <w:tblCellMar>
            <w:top w:w="0" w:type="dxa"/>
            <w:left w:w="108" w:type="dxa"/>
            <w:bottom w:w="0" w:type="dxa"/>
            <w:right w:w="108" w:type="dxa"/>
          </w:tblCellMar>
        </w:tblPrEx>
        <w:trPr>
          <w:trHeight w:val="17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4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0</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0</w:t>
            </w:r>
          </w:p>
        </w:tc>
      </w:tr>
      <w:tr>
        <w:tblPrEx>
          <w:shd w:val="clear" w:color="auto" w:fill="auto"/>
          <w:tblCellMar>
            <w:top w:w="0" w:type="dxa"/>
            <w:left w:w="108" w:type="dxa"/>
            <w:bottom w:w="0" w:type="dxa"/>
            <w:right w:w="108" w:type="dxa"/>
          </w:tblCellMar>
        </w:tblPrEx>
        <w:trPr>
          <w:trHeight w:val="170" w:hRule="atLeast"/>
        </w:trPr>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知识产权管理</w:t>
            </w:r>
            <w:r>
              <w:rPr>
                <w:rFonts w:hint="eastAsia" w:asciiTheme="minorEastAsia" w:hAnsiTheme="minorEastAsia" w:eastAsiaTheme="minorEastAsia" w:cstheme="minorEastAsia"/>
                <w:b w:val="0"/>
                <w:bCs w:val="0"/>
                <w:color w:val="auto"/>
                <w:kern w:val="0"/>
                <w:sz w:val="18"/>
                <w:szCs w:val="18"/>
                <w:lang w:val="en-US" w:eastAsia="zh-CN"/>
              </w:rPr>
              <w:br w:type="textWrapping"/>
            </w:r>
            <w:r>
              <w:rPr>
                <w:rFonts w:hint="eastAsia" w:asciiTheme="minorEastAsia" w:hAnsiTheme="minorEastAsia" w:eastAsiaTheme="minorEastAsia" w:cstheme="minorEastAsia"/>
                <w:b w:val="0"/>
                <w:bCs w:val="0"/>
                <w:color w:val="auto"/>
                <w:kern w:val="0"/>
                <w:sz w:val="18"/>
                <w:szCs w:val="18"/>
                <w:lang w:val="en-US" w:eastAsia="zh-CN"/>
              </w:rPr>
              <w:t>（17分）</w:t>
            </w:r>
          </w:p>
        </w:tc>
        <w:tc>
          <w:tcPr>
            <w:tcW w:w="1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知识产权效益</w:t>
            </w:r>
            <w:r>
              <w:rPr>
                <w:rFonts w:hint="eastAsia" w:asciiTheme="minorEastAsia" w:hAnsiTheme="minorEastAsia" w:eastAsiaTheme="minorEastAsia" w:cstheme="minorEastAsia"/>
                <w:b w:val="0"/>
                <w:bCs w:val="0"/>
                <w:color w:val="auto"/>
                <w:kern w:val="0"/>
                <w:sz w:val="18"/>
                <w:szCs w:val="18"/>
                <w:lang w:val="en-US" w:eastAsia="zh-CN"/>
              </w:rPr>
              <w:br w:type="textWrapping"/>
            </w:r>
            <w:r>
              <w:rPr>
                <w:rFonts w:hint="eastAsia" w:asciiTheme="minorEastAsia" w:hAnsiTheme="minorEastAsia" w:eastAsiaTheme="minorEastAsia" w:cstheme="minorEastAsia"/>
                <w:b w:val="0"/>
                <w:bCs w:val="0"/>
                <w:color w:val="auto"/>
                <w:kern w:val="0"/>
                <w:sz w:val="18"/>
                <w:szCs w:val="18"/>
                <w:lang w:val="en-US" w:eastAsia="zh-CN"/>
              </w:rPr>
              <w:t>（15分）</w:t>
            </w:r>
          </w:p>
        </w:tc>
        <w:tc>
          <w:tcPr>
            <w:tcW w:w="4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建立知识产权信息化管理制度</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健全</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2</w:t>
            </w:r>
          </w:p>
        </w:tc>
      </w:tr>
      <w:tr>
        <w:tblPrEx>
          <w:shd w:val="clear" w:color="auto" w:fill="auto"/>
          <w:tblCellMar>
            <w:top w:w="0" w:type="dxa"/>
            <w:left w:w="108" w:type="dxa"/>
            <w:bottom w:w="0" w:type="dxa"/>
            <w:right w:w="108" w:type="dxa"/>
          </w:tblCellMar>
        </w:tblPrEx>
        <w:trPr>
          <w:trHeight w:val="17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4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具备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1</w:t>
            </w:r>
          </w:p>
        </w:tc>
      </w:tr>
      <w:tr>
        <w:tblPrEx>
          <w:shd w:val="clear" w:color="auto" w:fill="auto"/>
          <w:tblCellMar>
            <w:top w:w="0" w:type="dxa"/>
            <w:left w:w="108" w:type="dxa"/>
            <w:bottom w:w="0" w:type="dxa"/>
            <w:right w:w="108" w:type="dxa"/>
          </w:tblCellMar>
        </w:tblPrEx>
        <w:trPr>
          <w:trHeight w:val="17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4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无</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0</w:t>
            </w:r>
          </w:p>
        </w:tc>
      </w:tr>
      <w:tr>
        <w:tblPrEx>
          <w:shd w:val="clear" w:color="auto" w:fill="auto"/>
          <w:tblCellMar>
            <w:top w:w="0" w:type="dxa"/>
            <w:left w:w="108" w:type="dxa"/>
            <w:bottom w:w="0" w:type="dxa"/>
            <w:right w:w="108" w:type="dxa"/>
          </w:tblCellMar>
        </w:tblPrEx>
        <w:trPr>
          <w:trHeight w:val="17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4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制定企业知识产权战略和实施情况。</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健全</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2</w:t>
            </w:r>
          </w:p>
        </w:tc>
      </w:tr>
      <w:tr>
        <w:tblPrEx>
          <w:shd w:val="clear" w:color="auto" w:fill="auto"/>
          <w:tblCellMar>
            <w:top w:w="0" w:type="dxa"/>
            <w:left w:w="108" w:type="dxa"/>
            <w:bottom w:w="0" w:type="dxa"/>
            <w:right w:w="108" w:type="dxa"/>
          </w:tblCellMar>
        </w:tblPrEx>
        <w:trPr>
          <w:trHeight w:val="17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4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具备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1</w:t>
            </w:r>
          </w:p>
        </w:tc>
      </w:tr>
      <w:tr>
        <w:tblPrEx>
          <w:shd w:val="clear" w:color="auto" w:fill="auto"/>
          <w:tblCellMar>
            <w:top w:w="0" w:type="dxa"/>
            <w:left w:w="108" w:type="dxa"/>
            <w:bottom w:w="0" w:type="dxa"/>
            <w:right w:w="108" w:type="dxa"/>
          </w:tblCellMar>
        </w:tblPrEx>
        <w:trPr>
          <w:trHeight w:val="17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4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无</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0</w:t>
            </w:r>
          </w:p>
        </w:tc>
      </w:tr>
      <w:tr>
        <w:tblPrEx>
          <w:shd w:val="clear" w:color="auto" w:fill="auto"/>
          <w:tblCellMar>
            <w:top w:w="0" w:type="dxa"/>
            <w:left w:w="108" w:type="dxa"/>
            <w:bottom w:w="0" w:type="dxa"/>
            <w:right w:w="108" w:type="dxa"/>
          </w:tblCellMar>
        </w:tblPrEx>
        <w:trPr>
          <w:trHeight w:val="17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4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建立企业职务发明人权益保护和奖励机制。</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健全</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2</w:t>
            </w:r>
          </w:p>
        </w:tc>
      </w:tr>
      <w:tr>
        <w:tblPrEx>
          <w:shd w:val="clear" w:color="auto" w:fill="auto"/>
          <w:tblCellMar>
            <w:top w:w="0" w:type="dxa"/>
            <w:left w:w="108" w:type="dxa"/>
            <w:bottom w:w="0" w:type="dxa"/>
            <w:right w:w="108" w:type="dxa"/>
          </w:tblCellMar>
        </w:tblPrEx>
        <w:trPr>
          <w:trHeight w:val="17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4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具备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1</w:t>
            </w:r>
          </w:p>
        </w:tc>
      </w:tr>
      <w:tr>
        <w:tblPrEx>
          <w:shd w:val="clear" w:color="auto" w:fill="auto"/>
          <w:tblCellMar>
            <w:top w:w="0" w:type="dxa"/>
            <w:left w:w="108" w:type="dxa"/>
            <w:bottom w:w="0" w:type="dxa"/>
            <w:right w:w="108" w:type="dxa"/>
          </w:tblCellMar>
        </w:tblPrEx>
        <w:trPr>
          <w:trHeight w:val="17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4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无</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0</w:t>
            </w:r>
          </w:p>
        </w:tc>
      </w:tr>
      <w:tr>
        <w:tblPrEx>
          <w:shd w:val="clear" w:color="auto" w:fill="auto"/>
          <w:tblCellMar>
            <w:top w:w="0" w:type="dxa"/>
            <w:left w:w="108" w:type="dxa"/>
            <w:bottom w:w="0" w:type="dxa"/>
            <w:right w:w="108" w:type="dxa"/>
          </w:tblCellMar>
        </w:tblPrEx>
        <w:trPr>
          <w:trHeight w:val="17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4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知识产权证券化、质押融资、股权融资制度</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健全</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2</w:t>
            </w:r>
          </w:p>
        </w:tc>
      </w:tr>
      <w:tr>
        <w:tblPrEx>
          <w:shd w:val="clear" w:color="auto" w:fill="auto"/>
          <w:tblCellMar>
            <w:top w:w="0" w:type="dxa"/>
            <w:left w:w="108" w:type="dxa"/>
            <w:bottom w:w="0" w:type="dxa"/>
            <w:right w:w="108" w:type="dxa"/>
          </w:tblCellMar>
        </w:tblPrEx>
        <w:trPr>
          <w:trHeight w:val="17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4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具备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1</w:t>
            </w:r>
          </w:p>
        </w:tc>
      </w:tr>
      <w:tr>
        <w:tblPrEx>
          <w:shd w:val="clear" w:color="auto" w:fill="auto"/>
          <w:tblCellMar>
            <w:top w:w="0" w:type="dxa"/>
            <w:left w:w="108" w:type="dxa"/>
            <w:bottom w:w="0" w:type="dxa"/>
            <w:right w:w="108" w:type="dxa"/>
          </w:tblCellMar>
        </w:tblPrEx>
        <w:trPr>
          <w:trHeight w:val="17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4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无</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0</w:t>
            </w:r>
          </w:p>
        </w:tc>
      </w:tr>
      <w:tr>
        <w:tblPrEx>
          <w:shd w:val="clear" w:color="auto" w:fill="auto"/>
          <w:tblCellMar>
            <w:top w:w="0" w:type="dxa"/>
            <w:left w:w="108" w:type="dxa"/>
            <w:bottom w:w="0" w:type="dxa"/>
            <w:right w:w="108" w:type="dxa"/>
          </w:tblCellMar>
        </w:tblPrEx>
        <w:trPr>
          <w:trHeight w:val="17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知识产权保护</w:t>
            </w:r>
            <w:r>
              <w:rPr>
                <w:rFonts w:hint="eastAsia" w:asciiTheme="minorEastAsia" w:hAnsiTheme="minorEastAsia" w:eastAsiaTheme="minorEastAsia" w:cstheme="minorEastAsia"/>
                <w:b w:val="0"/>
                <w:bCs w:val="0"/>
                <w:color w:val="auto"/>
                <w:kern w:val="0"/>
                <w:sz w:val="18"/>
                <w:szCs w:val="18"/>
                <w:lang w:val="en-US" w:eastAsia="zh-CN"/>
              </w:rPr>
              <w:br w:type="textWrapping"/>
            </w:r>
            <w:r>
              <w:rPr>
                <w:rFonts w:hint="eastAsia" w:asciiTheme="minorEastAsia" w:hAnsiTheme="minorEastAsia" w:eastAsiaTheme="minorEastAsia" w:cstheme="minorEastAsia"/>
                <w:b w:val="0"/>
                <w:bCs w:val="0"/>
                <w:color w:val="auto"/>
                <w:kern w:val="0"/>
                <w:sz w:val="18"/>
                <w:szCs w:val="18"/>
                <w:lang w:val="en-US" w:eastAsia="zh-CN"/>
              </w:rPr>
              <w:t>（8分）</w:t>
            </w:r>
          </w:p>
        </w:tc>
        <w:tc>
          <w:tcPr>
            <w:tcW w:w="4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建立贯穿生产经营全流程的知识产权侵权预警机制和风险监控机制。</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健全</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2</w:t>
            </w:r>
          </w:p>
        </w:tc>
      </w:tr>
      <w:tr>
        <w:tblPrEx>
          <w:shd w:val="clear" w:color="auto" w:fill="auto"/>
          <w:tblCellMar>
            <w:top w:w="0" w:type="dxa"/>
            <w:left w:w="108" w:type="dxa"/>
            <w:bottom w:w="0" w:type="dxa"/>
            <w:right w:w="108" w:type="dxa"/>
          </w:tblCellMar>
        </w:tblPrEx>
        <w:trPr>
          <w:trHeight w:val="17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4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具备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1</w:t>
            </w:r>
          </w:p>
        </w:tc>
      </w:tr>
      <w:tr>
        <w:tblPrEx>
          <w:shd w:val="clear" w:color="auto" w:fill="auto"/>
          <w:tblCellMar>
            <w:top w:w="0" w:type="dxa"/>
            <w:left w:w="108" w:type="dxa"/>
            <w:bottom w:w="0" w:type="dxa"/>
            <w:right w:w="108" w:type="dxa"/>
          </w:tblCellMar>
        </w:tblPrEx>
        <w:trPr>
          <w:trHeight w:val="17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4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无</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0</w:t>
            </w:r>
          </w:p>
        </w:tc>
      </w:tr>
      <w:tr>
        <w:tblPrEx>
          <w:shd w:val="clear" w:color="auto" w:fill="auto"/>
          <w:tblCellMar>
            <w:top w:w="0" w:type="dxa"/>
            <w:left w:w="108" w:type="dxa"/>
            <w:bottom w:w="0" w:type="dxa"/>
            <w:right w:w="108" w:type="dxa"/>
          </w:tblCellMar>
        </w:tblPrEx>
        <w:trPr>
          <w:trHeight w:val="17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4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定期开展知识产权风险测评。</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健全</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2</w:t>
            </w:r>
          </w:p>
        </w:tc>
      </w:tr>
      <w:tr>
        <w:tblPrEx>
          <w:shd w:val="clear" w:color="auto" w:fill="auto"/>
          <w:tblCellMar>
            <w:top w:w="0" w:type="dxa"/>
            <w:left w:w="108" w:type="dxa"/>
            <w:bottom w:w="0" w:type="dxa"/>
            <w:right w:w="108" w:type="dxa"/>
          </w:tblCellMar>
        </w:tblPrEx>
        <w:trPr>
          <w:trHeight w:val="17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4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具备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1</w:t>
            </w:r>
          </w:p>
        </w:tc>
      </w:tr>
      <w:tr>
        <w:tblPrEx>
          <w:shd w:val="clear" w:color="auto" w:fill="auto"/>
          <w:tblCellMar>
            <w:top w:w="0" w:type="dxa"/>
            <w:left w:w="108" w:type="dxa"/>
            <w:bottom w:w="0" w:type="dxa"/>
            <w:right w:w="108" w:type="dxa"/>
          </w:tblCellMar>
        </w:tblPrEx>
        <w:trPr>
          <w:trHeight w:val="17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4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无</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0</w:t>
            </w:r>
          </w:p>
        </w:tc>
      </w:tr>
      <w:tr>
        <w:tblPrEx>
          <w:shd w:val="clear" w:color="auto" w:fill="auto"/>
          <w:tblCellMar>
            <w:top w:w="0" w:type="dxa"/>
            <w:left w:w="108" w:type="dxa"/>
            <w:bottom w:w="0" w:type="dxa"/>
            <w:right w:w="108" w:type="dxa"/>
          </w:tblCellMar>
        </w:tblPrEx>
        <w:trPr>
          <w:trHeight w:val="17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4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推动建立行业知识产权维权协作机制，参与行业专利纠纷处置。</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健全</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2</w:t>
            </w:r>
          </w:p>
        </w:tc>
      </w:tr>
      <w:tr>
        <w:tblPrEx>
          <w:shd w:val="clear" w:color="auto" w:fill="auto"/>
          <w:tblCellMar>
            <w:top w:w="0" w:type="dxa"/>
            <w:left w:w="108" w:type="dxa"/>
            <w:bottom w:w="0" w:type="dxa"/>
            <w:right w:w="108" w:type="dxa"/>
          </w:tblCellMar>
        </w:tblPrEx>
        <w:trPr>
          <w:trHeight w:val="17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4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具备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1</w:t>
            </w:r>
          </w:p>
        </w:tc>
      </w:tr>
      <w:tr>
        <w:tblPrEx>
          <w:shd w:val="clear" w:color="auto" w:fill="auto"/>
          <w:tblCellMar>
            <w:top w:w="0" w:type="dxa"/>
            <w:left w:w="108" w:type="dxa"/>
            <w:bottom w:w="0" w:type="dxa"/>
            <w:right w:w="108" w:type="dxa"/>
          </w:tblCellMar>
        </w:tblPrEx>
        <w:trPr>
          <w:trHeight w:val="17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4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无</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0</w:t>
            </w:r>
          </w:p>
        </w:tc>
      </w:tr>
      <w:tr>
        <w:tblPrEx>
          <w:shd w:val="clear" w:color="auto" w:fill="auto"/>
          <w:tblCellMar>
            <w:top w:w="0" w:type="dxa"/>
            <w:left w:w="108" w:type="dxa"/>
            <w:bottom w:w="0" w:type="dxa"/>
            <w:right w:w="108" w:type="dxa"/>
          </w:tblCellMar>
        </w:tblPrEx>
        <w:trPr>
          <w:trHeight w:val="17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4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建立知识产权预警机制及应对方案。</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健全</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2</w:t>
            </w:r>
          </w:p>
        </w:tc>
      </w:tr>
      <w:tr>
        <w:tblPrEx>
          <w:shd w:val="clear" w:color="auto" w:fill="auto"/>
          <w:tblCellMar>
            <w:top w:w="0" w:type="dxa"/>
            <w:left w:w="108" w:type="dxa"/>
            <w:bottom w:w="0" w:type="dxa"/>
            <w:right w:w="108" w:type="dxa"/>
          </w:tblCellMar>
        </w:tblPrEx>
        <w:trPr>
          <w:trHeight w:val="17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4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具备</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1</w:t>
            </w:r>
          </w:p>
        </w:tc>
      </w:tr>
      <w:tr>
        <w:tblPrEx>
          <w:shd w:val="clear" w:color="auto" w:fill="auto"/>
          <w:tblCellMar>
            <w:top w:w="0" w:type="dxa"/>
            <w:left w:w="108" w:type="dxa"/>
            <w:bottom w:w="0" w:type="dxa"/>
            <w:right w:w="108" w:type="dxa"/>
          </w:tblCellMar>
        </w:tblPrEx>
        <w:trPr>
          <w:trHeight w:val="17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4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无</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0</w:t>
            </w:r>
          </w:p>
        </w:tc>
      </w:tr>
      <w:tr>
        <w:tblPrEx>
          <w:shd w:val="clear" w:color="auto" w:fill="auto"/>
          <w:tblCellMar>
            <w:top w:w="0" w:type="dxa"/>
            <w:left w:w="108" w:type="dxa"/>
            <w:bottom w:w="0" w:type="dxa"/>
            <w:right w:w="108" w:type="dxa"/>
          </w:tblCellMar>
        </w:tblPrEx>
        <w:trPr>
          <w:trHeight w:val="170" w:hRule="atLeast"/>
        </w:trPr>
        <w:tc>
          <w:tcPr>
            <w:tcW w:w="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企业履约能力</w:t>
            </w:r>
            <w:r>
              <w:rPr>
                <w:rFonts w:hint="eastAsia" w:asciiTheme="minorEastAsia" w:hAnsiTheme="minorEastAsia" w:eastAsiaTheme="minorEastAsia" w:cstheme="minorEastAsia"/>
                <w:b w:val="0"/>
                <w:bCs w:val="0"/>
                <w:color w:val="auto"/>
                <w:kern w:val="0"/>
                <w:sz w:val="18"/>
                <w:szCs w:val="18"/>
                <w:lang w:val="en-US" w:eastAsia="zh-CN"/>
              </w:rPr>
              <w:br w:type="textWrapping"/>
            </w:r>
            <w:r>
              <w:rPr>
                <w:rFonts w:hint="eastAsia" w:asciiTheme="minorEastAsia" w:hAnsiTheme="minorEastAsia" w:eastAsiaTheme="minorEastAsia" w:cstheme="minorEastAsia"/>
                <w:b w:val="0"/>
                <w:bCs w:val="0"/>
                <w:color w:val="auto"/>
                <w:kern w:val="0"/>
                <w:sz w:val="18"/>
                <w:szCs w:val="18"/>
                <w:lang w:val="en-US" w:eastAsia="zh-CN"/>
              </w:rPr>
              <w:t>（40分）</w:t>
            </w:r>
          </w:p>
        </w:tc>
        <w:tc>
          <w:tcPr>
            <w:tcW w:w="1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企业信用记录</w:t>
            </w:r>
            <w:r>
              <w:rPr>
                <w:rFonts w:hint="eastAsia" w:asciiTheme="minorEastAsia" w:hAnsiTheme="minorEastAsia" w:eastAsiaTheme="minorEastAsia" w:cstheme="minorEastAsia"/>
                <w:b w:val="0"/>
                <w:bCs w:val="0"/>
                <w:color w:val="auto"/>
                <w:kern w:val="0"/>
                <w:sz w:val="18"/>
                <w:szCs w:val="18"/>
                <w:lang w:val="en-US" w:eastAsia="zh-CN"/>
              </w:rPr>
              <w:br w:type="textWrapping"/>
            </w:r>
            <w:r>
              <w:rPr>
                <w:rFonts w:hint="eastAsia" w:asciiTheme="minorEastAsia" w:hAnsiTheme="minorEastAsia" w:eastAsiaTheme="minorEastAsia" w:cstheme="minorEastAsia"/>
                <w:b w:val="0"/>
                <w:bCs w:val="0"/>
                <w:color w:val="auto"/>
                <w:kern w:val="0"/>
                <w:sz w:val="18"/>
                <w:szCs w:val="18"/>
                <w:lang w:val="en-US" w:eastAsia="zh-CN"/>
              </w:rPr>
              <w:t>（18分）</w:t>
            </w:r>
          </w:p>
        </w:tc>
        <w:tc>
          <w:tcPr>
            <w:tcW w:w="4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企业领导人员的市场行为和信用记录</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无不良记录</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2</w:t>
            </w:r>
          </w:p>
        </w:tc>
      </w:tr>
      <w:tr>
        <w:tblPrEx>
          <w:shd w:val="clear" w:color="auto" w:fill="auto"/>
          <w:tblCellMar>
            <w:top w:w="0" w:type="dxa"/>
            <w:left w:w="108" w:type="dxa"/>
            <w:bottom w:w="0" w:type="dxa"/>
            <w:right w:w="108" w:type="dxa"/>
          </w:tblCellMar>
        </w:tblPrEx>
        <w:trPr>
          <w:trHeight w:val="17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4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有不良记录</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0</w:t>
            </w:r>
          </w:p>
        </w:tc>
      </w:tr>
      <w:tr>
        <w:tblPrEx>
          <w:shd w:val="clear" w:color="auto" w:fill="auto"/>
          <w:tblCellMar>
            <w:top w:w="0" w:type="dxa"/>
            <w:left w:w="108" w:type="dxa"/>
            <w:bottom w:w="0" w:type="dxa"/>
            <w:right w:w="108" w:type="dxa"/>
          </w:tblCellMar>
        </w:tblPrEx>
        <w:trPr>
          <w:trHeight w:val="17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4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企业在银行、保险、担保等各类机构融资过程中的信用记录</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无不良记录</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2</w:t>
            </w:r>
          </w:p>
        </w:tc>
      </w:tr>
      <w:tr>
        <w:tblPrEx>
          <w:tblCellMar>
            <w:top w:w="0" w:type="dxa"/>
            <w:left w:w="108" w:type="dxa"/>
            <w:bottom w:w="0" w:type="dxa"/>
            <w:right w:w="108" w:type="dxa"/>
          </w:tblCellMar>
        </w:tblPrEx>
        <w:trPr>
          <w:trHeight w:val="17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4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有不良记录</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0</w:t>
            </w:r>
          </w:p>
        </w:tc>
      </w:tr>
      <w:tr>
        <w:tblPrEx>
          <w:tblCellMar>
            <w:top w:w="0" w:type="dxa"/>
            <w:left w:w="108" w:type="dxa"/>
            <w:bottom w:w="0" w:type="dxa"/>
            <w:right w:w="108" w:type="dxa"/>
          </w:tblCellMar>
        </w:tblPrEx>
        <w:trPr>
          <w:trHeight w:val="17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4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企业对各类经济合同条款的遵守情况</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无不良记录</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2</w:t>
            </w:r>
          </w:p>
        </w:tc>
      </w:tr>
      <w:tr>
        <w:tblPrEx>
          <w:tblCellMar>
            <w:top w:w="0" w:type="dxa"/>
            <w:left w:w="108" w:type="dxa"/>
            <w:bottom w:w="0" w:type="dxa"/>
            <w:right w:w="108" w:type="dxa"/>
          </w:tblCellMar>
        </w:tblPrEx>
        <w:trPr>
          <w:trHeight w:val="17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4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有不良记录</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0</w:t>
            </w:r>
          </w:p>
        </w:tc>
      </w:tr>
      <w:tr>
        <w:tblPrEx>
          <w:shd w:val="clear" w:color="auto" w:fill="auto"/>
          <w:tblCellMar>
            <w:top w:w="0" w:type="dxa"/>
            <w:left w:w="108" w:type="dxa"/>
            <w:bottom w:w="0" w:type="dxa"/>
            <w:right w:w="108" w:type="dxa"/>
          </w:tblCellMar>
        </w:tblPrEx>
        <w:trPr>
          <w:trHeight w:val="17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47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企业员工工资与福利的拖欠情况</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无不良记录</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2</w:t>
            </w:r>
          </w:p>
        </w:tc>
      </w:tr>
      <w:tr>
        <w:tblPrEx>
          <w:tblCellMar>
            <w:top w:w="0" w:type="dxa"/>
            <w:left w:w="108" w:type="dxa"/>
            <w:bottom w:w="0" w:type="dxa"/>
            <w:right w:w="108" w:type="dxa"/>
          </w:tblCellMar>
        </w:tblPrEx>
        <w:trPr>
          <w:trHeight w:val="170" w:hRule="atLeast"/>
        </w:trPr>
        <w:tc>
          <w:tcPr>
            <w:tcW w:w="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47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有不良记录</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0</w:t>
            </w:r>
          </w:p>
        </w:tc>
      </w:tr>
    </w:tbl>
    <w:p>
      <w:pPr>
        <w:sectPr>
          <w:headerReference r:id="rId17" w:type="default"/>
          <w:footerReference r:id="rId18" w:type="default"/>
          <w:type w:val="continuous"/>
          <w:pgSz w:w="11906" w:h="16838"/>
          <w:pgMar w:top="1417" w:right="1134" w:bottom="1134" w:left="1417" w:header="1417" w:footer="1134" w:gutter="0"/>
          <w:paperSrc/>
          <w:pgBorders>
            <w:top w:val="none" w:sz="0" w:space="0"/>
            <w:left w:val="none" w:sz="0" w:space="0"/>
            <w:bottom w:val="none" w:sz="0" w:space="0"/>
            <w:right w:val="none" w:sz="0" w:space="0"/>
          </w:pgBorders>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283" w:after="157" w:afterLines="50" w:line="240" w:lineRule="auto"/>
        <w:jc w:val="center"/>
        <w:textAlignment w:val="auto"/>
        <w:outlineLvl w:val="9"/>
        <w:rPr>
          <w:rFonts w:hint="eastAsia" w:ascii="黑体" w:hAnsi="黑体" w:eastAsia="黑体" w:cs="黑体"/>
          <w:b w:val="0"/>
          <w:bCs/>
          <w:kern w:val="0"/>
          <w:sz w:val="21"/>
          <w:szCs w:val="21"/>
          <w:lang w:eastAsia="zh-CN"/>
        </w:rPr>
      </w:pPr>
      <w:r>
        <w:rPr>
          <w:rFonts w:hint="eastAsia" w:ascii="黑体" w:hAnsi="黑体" w:eastAsia="黑体" w:cs="黑体"/>
          <w:b w:val="0"/>
          <w:bCs/>
          <w:kern w:val="0"/>
          <w:sz w:val="21"/>
          <w:szCs w:val="21"/>
          <w:lang w:val="en-US" w:eastAsia="zh-CN"/>
        </w:rPr>
        <w:t xml:space="preserve">表A.1  </w:t>
      </w:r>
      <w:r>
        <w:rPr>
          <w:rFonts w:hint="eastAsia" w:ascii="黑体" w:hAnsi="黑体" w:eastAsia="黑体" w:cs="黑体"/>
          <w:b w:val="0"/>
          <w:bCs/>
          <w:kern w:val="0"/>
          <w:sz w:val="21"/>
          <w:szCs w:val="21"/>
        </w:rPr>
        <w:t>知识产权</w:t>
      </w:r>
      <w:r>
        <w:rPr>
          <w:rFonts w:hint="eastAsia" w:ascii="黑体" w:hAnsi="黑体" w:eastAsia="黑体" w:cs="黑体"/>
          <w:b w:val="0"/>
          <w:bCs/>
          <w:kern w:val="0"/>
          <w:sz w:val="21"/>
          <w:szCs w:val="21"/>
          <w:lang w:val="en-US" w:eastAsia="zh-CN"/>
        </w:rPr>
        <w:t>信用等级</w:t>
      </w:r>
      <w:r>
        <w:rPr>
          <w:rFonts w:hint="eastAsia" w:ascii="黑体" w:hAnsi="黑体" w:eastAsia="黑体" w:cs="黑体"/>
          <w:b w:val="0"/>
          <w:bCs/>
          <w:kern w:val="0"/>
          <w:sz w:val="21"/>
          <w:szCs w:val="21"/>
          <w:lang w:eastAsia="zh-CN"/>
        </w:rPr>
        <w:t>评分表（</w:t>
      </w:r>
      <w:r>
        <w:rPr>
          <w:rFonts w:hint="eastAsia" w:ascii="黑体" w:hAnsi="黑体" w:eastAsia="黑体" w:cs="黑体"/>
          <w:b w:val="0"/>
          <w:bCs/>
          <w:kern w:val="0"/>
          <w:sz w:val="21"/>
          <w:szCs w:val="21"/>
          <w:lang w:val="en-US" w:eastAsia="zh-CN"/>
        </w:rPr>
        <w:t>续</w:t>
      </w:r>
      <w:r>
        <w:rPr>
          <w:rFonts w:hint="eastAsia" w:ascii="黑体" w:hAnsi="黑体" w:eastAsia="黑体" w:cs="黑体"/>
          <w:b w:val="0"/>
          <w:bCs/>
          <w:kern w:val="0"/>
          <w:sz w:val="21"/>
          <w:szCs w:val="21"/>
          <w:lang w:eastAsia="zh-CN"/>
        </w:rPr>
        <w:t>）</w:t>
      </w:r>
    </w:p>
    <w:tbl>
      <w:tblPr>
        <w:tblStyle w:val="12"/>
        <w:tblW w:w="4994" w:type="pct"/>
        <w:tblInd w:w="0" w:type="dxa"/>
        <w:shd w:val="clear" w:color="auto" w:fill="auto"/>
        <w:tblLayout w:type="fixed"/>
        <w:tblCellMar>
          <w:top w:w="0" w:type="dxa"/>
          <w:left w:w="108" w:type="dxa"/>
          <w:bottom w:w="0" w:type="dxa"/>
          <w:right w:w="108" w:type="dxa"/>
        </w:tblCellMar>
      </w:tblPr>
      <w:tblGrid>
        <w:gridCol w:w="1089"/>
        <w:gridCol w:w="958"/>
        <w:gridCol w:w="3782"/>
        <w:gridCol w:w="3090"/>
        <w:gridCol w:w="641"/>
      </w:tblGrid>
      <w:tr>
        <w:tblPrEx>
          <w:tblCellMar>
            <w:top w:w="0" w:type="dxa"/>
            <w:left w:w="108" w:type="dxa"/>
            <w:bottom w:w="0" w:type="dxa"/>
            <w:right w:w="108" w:type="dxa"/>
          </w:tblCellMar>
        </w:tblPrEx>
        <w:trPr>
          <w:trHeight w:val="227"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一级指标</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二级指标</w:t>
            </w:r>
          </w:p>
        </w:tc>
        <w:tc>
          <w:tcPr>
            <w:tcW w:w="37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三级指标</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判断依据</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分数</w:t>
            </w:r>
          </w:p>
        </w:tc>
      </w:tr>
      <w:tr>
        <w:tblPrEx>
          <w:shd w:val="clear" w:color="auto" w:fill="auto"/>
          <w:tblCellMar>
            <w:top w:w="0" w:type="dxa"/>
            <w:left w:w="108" w:type="dxa"/>
            <w:bottom w:w="0" w:type="dxa"/>
            <w:right w:w="108" w:type="dxa"/>
          </w:tblCellMar>
        </w:tblPrEx>
        <w:trPr>
          <w:trHeight w:val="227" w:hRule="atLeast"/>
        </w:trPr>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企业履约能力</w:t>
            </w:r>
            <w:r>
              <w:rPr>
                <w:rFonts w:hint="eastAsia" w:asciiTheme="minorEastAsia" w:hAnsiTheme="minorEastAsia" w:eastAsiaTheme="minorEastAsia" w:cstheme="minorEastAsia"/>
                <w:b w:val="0"/>
                <w:bCs w:val="0"/>
                <w:color w:val="auto"/>
                <w:kern w:val="0"/>
                <w:sz w:val="18"/>
                <w:szCs w:val="18"/>
                <w:lang w:val="en-US" w:eastAsia="zh-CN"/>
              </w:rPr>
              <w:br w:type="textWrapping"/>
            </w:r>
            <w:r>
              <w:rPr>
                <w:rFonts w:hint="eastAsia" w:asciiTheme="minorEastAsia" w:hAnsiTheme="minorEastAsia" w:eastAsiaTheme="minorEastAsia" w:cstheme="minorEastAsia"/>
                <w:b w:val="0"/>
                <w:bCs w:val="0"/>
                <w:color w:val="auto"/>
                <w:kern w:val="0"/>
                <w:sz w:val="18"/>
                <w:szCs w:val="18"/>
                <w:lang w:val="en-US" w:eastAsia="zh-CN"/>
              </w:rPr>
              <w:t>（40分）</w:t>
            </w:r>
          </w:p>
        </w:tc>
        <w:tc>
          <w:tcPr>
            <w:tcW w:w="9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企业信用记录</w:t>
            </w:r>
            <w:r>
              <w:rPr>
                <w:rFonts w:hint="eastAsia" w:asciiTheme="minorEastAsia" w:hAnsiTheme="minorEastAsia" w:eastAsiaTheme="minorEastAsia" w:cstheme="minorEastAsia"/>
                <w:b w:val="0"/>
                <w:bCs w:val="0"/>
                <w:color w:val="auto"/>
                <w:kern w:val="0"/>
                <w:sz w:val="18"/>
                <w:szCs w:val="18"/>
                <w:lang w:val="en-US" w:eastAsia="zh-CN"/>
              </w:rPr>
              <w:br w:type="textWrapping"/>
            </w:r>
            <w:r>
              <w:rPr>
                <w:rFonts w:hint="eastAsia" w:asciiTheme="minorEastAsia" w:hAnsiTheme="minorEastAsia" w:eastAsiaTheme="minorEastAsia" w:cstheme="minorEastAsia"/>
                <w:b w:val="0"/>
                <w:bCs w:val="0"/>
                <w:color w:val="auto"/>
                <w:kern w:val="0"/>
                <w:sz w:val="18"/>
                <w:szCs w:val="18"/>
                <w:lang w:val="en-US" w:eastAsia="zh-CN"/>
              </w:rPr>
              <w:t>（18分）</w:t>
            </w:r>
          </w:p>
        </w:tc>
        <w:tc>
          <w:tcPr>
            <w:tcW w:w="3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企业纳税情况</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无不良记录</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2</w:t>
            </w:r>
          </w:p>
        </w:tc>
      </w:tr>
      <w:tr>
        <w:tblPrEx>
          <w:shd w:val="clear" w:color="auto" w:fill="auto"/>
          <w:tblCellMar>
            <w:top w:w="0" w:type="dxa"/>
            <w:left w:w="108" w:type="dxa"/>
            <w:bottom w:w="0" w:type="dxa"/>
            <w:right w:w="108" w:type="dxa"/>
          </w:tblCellMar>
        </w:tblPrEx>
        <w:trPr>
          <w:trHeight w:val="227"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3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有不良记录</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0</w:t>
            </w:r>
          </w:p>
        </w:tc>
      </w:tr>
      <w:tr>
        <w:tblPrEx>
          <w:shd w:val="clear" w:color="auto" w:fill="auto"/>
          <w:tblCellMar>
            <w:top w:w="0" w:type="dxa"/>
            <w:left w:w="108" w:type="dxa"/>
            <w:bottom w:w="0" w:type="dxa"/>
            <w:right w:w="108" w:type="dxa"/>
          </w:tblCellMar>
        </w:tblPrEx>
        <w:trPr>
          <w:trHeight w:val="227"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3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企业案件执行情况</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无不良记录</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2</w:t>
            </w:r>
          </w:p>
        </w:tc>
      </w:tr>
      <w:tr>
        <w:tblPrEx>
          <w:shd w:val="clear" w:color="auto" w:fill="auto"/>
          <w:tblCellMar>
            <w:top w:w="0" w:type="dxa"/>
            <w:left w:w="108" w:type="dxa"/>
            <w:bottom w:w="0" w:type="dxa"/>
            <w:right w:w="108" w:type="dxa"/>
          </w:tblCellMar>
        </w:tblPrEx>
        <w:trPr>
          <w:trHeight w:val="227"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3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有不良记录</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0</w:t>
            </w:r>
          </w:p>
        </w:tc>
      </w:tr>
      <w:tr>
        <w:tblPrEx>
          <w:shd w:val="clear" w:color="auto" w:fill="auto"/>
          <w:tblCellMar>
            <w:top w:w="0" w:type="dxa"/>
            <w:left w:w="108" w:type="dxa"/>
            <w:bottom w:w="0" w:type="dxa"/>
            <w:right w:w="108" w:type="dxa"/>
          </w:tblCellMar>
        </w:tblPrEx>
        <w:trPr>
          <w:trHeight w:val="227"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3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企业在环保、市场监督、海关的检查记录情况</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无不良记录</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2</w:t>
            </w:r>
          </w:p>
        </w:tc>
      </w:tr>
      <w:tr>
        <w:tblPrEx>
          <w:shd w:val="clear" w:color="auto" w:fill="auto"/>
          <w:tblCellMar>
            <w:top w:w="0" w:type="dxa"/>
            <w:left w:w="108" w:type="dxa"/>
            <w:bottom w:w="0" w:type="dxa"/>
            <w:right w:w="108" w:type="dxa"/>
          </w:tblCellMar>
        </w:tblPrEx>
        <w:trPr>
          <w:trHeight w:val="227"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3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有不良记录</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0</w:t>
            </w:r>
          </w:p>
        </w:tc>
      </w:tr>
      <w:tr>
        <w:tblPrEx>
          <w:shd w:val="clear" w:color="auto" w:fill="auto"/>
          <w:tblCellMar>
            <w:top w:w="0" w:type="dxa"/>
            <w:left w:w="108" w:type="dxa"/>
            <w:bottom w:w="0" w:type="dxa"/>
            <w:right w:w="108" w:type="dxa"/>
          </w:tblCellMar>
        </w:tblPrEx>
        <w:trPr>
          <w:trHeight w:val="227"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9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企业财务情况</w:t>
            </w:r>
            <w:r>
              <w:rPr>
                <w:rFonts w:hint="eastAsia" w:asciiTheme="minorEastAsia" w:hAnsiTheme="minorEastAsia" w:eastAsiaTheme="minorEastAsia" w:cstheme="minorEastAsia"/>
                <w:b w:val="0"/>
                <w:bCs w:val="0"/>
                <w:color w:val="auto"/>
                <w:kern w:val="0"/>
                <w:sz w:val="18"/>
                <w:szCs w:val="18"/>
                <w:lang w:val="en-US" w:eastAsia="zh-CN"/>
              </w:rPr>
              <w:br w:type="textWrapping"/>
            </w:r>
            <w:r>
              <w:rPr>
                <w:rFonts w:hint="eastAsia" w:asciiTheme="minorEastAsia" w:hAnsiTheme="minorEastAsia" w:eastAsiaTheme="minorEastAsia" w:cstheme="minorEastAsia"/>
                <w:b w:val="0"/>
                <w:bCs w:val="0"/>
                <w:color w:val="auto"/>
                <w:kern w:val="0"/>
                <w:sz w:val="18"/>
                <w:szCs w:val="18"/>
                <w:lang w:val="en-US" w:eastAsia="zh-CN"/>
              </w:rPr>
              <w:t>（22分）</w:t>
            </w:r>
          </w:p>
        </w:tc>
        <w:tc>
          <w:tcPr>
            <w:tcW w:w="3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企业流动比率、速动比率和现金比率</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流动比率≥2</w:t>
            </w:r>
            <w:r>
              <w:rPr>
                <w:rFonts w:hint="eastAsia" w:asciiTheme="minorEastAsia" w:hAnsiTheme="minorEastAsia" w:eastAsiaTheme="minorEastAsia" w:cstheme="minorEastAsia"/>
                <w:b w:val="0"/>
                <w:bCs w:val="0"/>
                <w:color w:val="auto"/>
                <w:kern w:val="0"/>
                <w:sz w:val="18"/>
                <w:szCs w:val="18"/>
                <w:lang w:val="en-US" w:eastAsia="zh-CN"/>
              </w:rPr>
              <w:br w:type="textWrapping"/>
            </w:r>
            <w:r>
              <w:rPr>
                <w:rFonts w:hint="eastAsia" w:asciiTheme="minorEastAsia" w:hAnsiTheme="minorEastAsia" w:eastAsiaTheme="minorEastAsia" w:cstheme="minorEastAsia"/>
                <w:b w:val="0"/>
                <w:bCs w:val="0"/>
                <w:color w:val="auto"/>
                <w:kern w:val="0"/>
                <w:sz w:val="18"/>
                <w:szCs w:val="18"/>
                <w:lang w:val="en-US" w:eastAsia="zh-CN"/>
              </w:rPr>
              <w:t>速动比率≥1</w:t>
            </w:r>
            <w:r>
              <w:rPr>
                <w:rFonts w:hint="eastAsia" w:asciiTheme="minorEastAsia" w:hAnsiTheme="minorEastAsia" w:eastAsiaTheme="minorEastAsia" w:cstheme="minorEastAsia"/>
                <w:b w:val="0"/>
                <w:bCs w:val="0"/>
                <w:color w:val="auto"/>
                <w:kern w:val="0"/>
                <w:sz w:val="18"/>
                <w:szCs w:val="18"/>
                <w:lang w:val="en-US" w:eastAsia="zh-CN"/>
              </w:rPr>
              <w:br w:type="textWrapping"/>
            </w:r>
            <w:r>
              <w:rPr>
                <w:rFonts w:hint="eastAsia" w:asciiTheme="minorEastAsia" w:hAnsiTheme="minorEastAsia" w:eastAsiaTheme="minorEastAsia" w:cstheme="minorEastAsia"/>
                <w:b w:val="0"/>
                <w:bCs w:val="0"/>
                <w:color w:val="auto"/>
                <w:kern w:val="0"/>
                <w:sz w:val="18"/>
                <w:szCs w:val="18"/>
                <w:lang w:val="en-US" w:eastAsia="zh-CN"/>
              </w:rPr>
              <w:t>现金比率≥20%</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4</w:t>
            </w:r>
          </w:p>
        </w:tc>
      </w:tr>
      <w:tr>
        <w:tblPrEx>
          <w:shd w:val="clear" w:color="auto" w:fill="auto"/>
          <w:tblCellMar>
            <w:top w:w="0" w:type="dxa"/>
            <w:left w:w="108" w:type="dxa"/>
            <w:bottom w:w="0" w:type="dxa"/>
            <w:right w:w="108" w:type="dxa"/>
          </w:tblCellMar>
        </w:tblPrEx>
        <w:trPr>
          <w:trHeight w:val="227"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3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流动比率2-1（含）</w:t>
            </w:r>
            <w:r>
              <w:rPr>
                <w:rFonts w:hint="eastAsia" w:asciiTheme="minorEastAsia" w:hAnsiTheme="minorEastAsia" w:eastAsiaTheme="minorEastAsia" w:cstheme="minorEastAsia"/>
                <w:b w:val="0"/>
                <w:bCs w:val="0"/>
                <w:color w:val="auto"/>
                <w:kern w:val="0"/>
                <w:sz w:val="18"/>
                <w:szCs w:val="18"/>
                <w:lang w:val="en-US" w:eastAsia="zh-CN"/>
              </w:rPr>
              <w:br w:type="textWrapping"/>
            </w:r>
            <w:r>
              <w:rPr>
                <w:rFonts w:hint="eastAsia" w:asciiTheme="minorEastAsia" w:hAnsiTheme="minorEastAsia" w:eastAsiaTheme="minorEastAsia" w:cstheme="minorEastAsia"/>
                <w:b w:val="0"/>
                <w:bCs w:val="0"/>
                <w:color w:val="auto"/>
                <w:kern w:val="0"/>
                <w:sz w:val="18"/>
                <w:szCs w:val="18"/>
                <w:lang w:val="en-US" w:eastAsia="zh-CN"/>
              </w:rPr>
              <w:t>速动比率1-0.5（含）</w:t>
            </w:r>
            <w:r>
              <w:rPr>
                <w:rFonts w:hint="eastAsia" w:asciiTheme="minorEastAsia" w:hAnsiTheme="minorEastAsia" w:eastAsiaTheme="minorEastAsia" w:cstheme="minorEastAsia"/>
                <w:b w:val="0"/>
                <w:bCs w:val="0"/>
                <w:color w:val="auto"/>
                <w:kern w:val="0"/>
                <w:sz w:val="18"/>
                <w:szCs w:val="18"/>
                <w:lang w:val="en-US" w:eastAsia="zh-CN"/>
              </w:rPr>
              <w:br w:type="textWrapping"/>
            </w:r>
            <w:r>
              <w:rPr>
                <w:rFonts w:hint="eastAsia" w:asciiTheme="minorEastAsia" w:hAnsiTheme="minorEastAsia" w:eastAsiaTheme="minorEastAsia" w:cstheme="minorEastAsia"/>
                <w:b w:val="0"/>
                <w:bCs w:val="0"/>
                <w:color w:val="auto"/>
                <w:kern w:val="0"/>
                <w:sz w:val="18"/>
                <w:szCs w:val="18"/>
                <w:lang w:val="en-US" w:eastAsia="zh-CN"/>
              </w:rPr>
              <w:t>现金比率20%-15%（含）</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2</w:t>
            </w:r>
          </w:p>
        </w:tc>
      </w:tr>
      <w:tr>
        <w:tblPrEx>
          <w:shd w:val="clear" w:color="auto" w:fill="auto"/>
          <w:tblCellMar>
            <w:top w:w="0" w:type="dxa"/>
            <w:left w:w="108" w:type="dxa"/>
            <w:bottom w:w="0" w:type="dxa"/>
            <w:right w:w="108" w:type="dxa"/>
          </w:tblCellMar>
        </w:tblPrEx>
        <w:trPr>
          <w:trHeight w:val="227"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3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流动比率＜1</w:t>
            </w:r>
            <w:r>
              <w:rPr>
                <w:rFonts w:hint="eastAsia" w:asciiTheme="minorEastAsia" w:hAnsiTheme="minorEastAsia" w:eastAsiaTheme="minorEastAsia" w:cstheme="minorEastAsia"/>
                <w:b w:val="0"/>
                <w:bCs w:val="0"/>
                <w:color w:val="auto"/>
                <w:kern w:val="0"/>
                <w:sz w:val="18"/>
                <w:szCs w:val="18"/>
                <w:lang w:val="en-US" w:eastAsia="zh-CN"/>
              </w:rPr>
              <w:br w:type="textWrapping"/>
            </w:r>
            <w:r>
              <w:rPr>
                <w:rFonts w:hint="eastAsia" w:asciiTheme="minorEastAsia" w:hAnsiTheme="minorEastAsia" w:eastAsiaTheme="minorEastAsia" w:cstheme="minorEastAsia"/>
                <w:b w:val="0"/>
                <w:bCs w:val="0"/>
                <w:color w:val="auto"/>
                <w:kern w:val="0"/>
                <w:sz w:val="18"/>
                <w:szCs w:val="18"/>
                <w:lang w:val="en-US" w:eastAsia="zh-CN"/>
              </w:rPr>
              <w:t>速动比率＜0.5</w:t>
            </w:r>
            <w:r>
              <w:rPr>
                <w:rFonts w:hint="eastAsia" w:asciiTheme="minorEastAsia" w:hAnsiTheme="minorEastAsia" w:eastAsiaTheme="minorEastAsia" w:cstheme="minorEastAsia"/>
                <w:b w:val="0"/>
                <w:bCs w:val="0"/>
                <w:color w:val="auto"/>
                <w:kern w:val="0"/>
                <w:sz w:val="18"/>
                <w:szCs w:val="18"/>
                <w:lang w:val="en-US" w:eastAsia="zh-CN"/>
              </w:rPr>
              <w:br w:type="textWrapping"/>
            </w:r>
            <w:r>
              <w:rPr>
                <w:rFonts w:hint="eastAsia" w:asciiTheme="minorEastAsia" w:hAnsiTheme="minorEastAsia" w:eastAsiaTheme="minorEastAsia" w:cstheme="minorEastAsia"/>
                <w:b w:val="0"/>
                <w:bCs w:val="0"/>
                <w:color w:val="auto"/>
                <w:kern w:val="0"/>
                <w:sz w:val="18"/>
                <w:szCs w:val="18"/>
                <w:lang w:val="en-US" w:eastAsia="zh-CN"/>
              </w:rPr>
              <w:t>现金比率＜15%</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0</w:t>
            </w:r>
          </w:p>
        </w:tc>
      </w:tr>
      <w:tr>
        <w:tblPrEx>
          <w:shd w:val="clear" w:color="auto" w:fill="auto"/>
          <w:tblCellMar>
            <w:top w:w="0" w:type="dxa"/>
            <w:left w:w="108" w:type="dxa"/>
            <w:bottom w:w="0" w:type="dxa"/>
            <w:right w:w="108" w:type="dxa"/>
          </w:tblCellMar>
        </w:tblPrEx>
        <w:trPr>
          <w:trHeight w:val="227"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3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企业资产负债率</w:t>
            </w: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≤40%</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4</w:t>
            </w:r>
          </w:p>
        </w:tc>
      </w:tr>
      <w:tr>
        <w:tblPrEx>
          <w:shd w:val="clear" w:color="auto" w:fill="auto"/>
          <w:tblCellMar>
            <w:top w:w="0" w:type="dxa"/>
            <w:left w:w="108" w:type="dxa"/>
            <w:bottom w:w="0" w:type="dxa"/>
            <w:right w:w="108" w:type="dxa"/>
          </w:tblCellMar>
        </w:tblPrEx>
        <w:trPr>
          <w:trHeight w:val="227"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3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40%-50%(含)</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3</w:t>
            </w:r>
          </w:p>
        </w:tc>
      </w:tr>
      <w:tr>
        <w:tblPrEx>
          <w:shd w:val="clear" w:color="auto" w:fill="auto"/>
          <w:tblCellMar>
            <w:top w:w="0" w:type="dxa"/>
            <w:left w:w="108" w:type="dxa"/>
            <w:bottom w:w="0" w:type="dxa"/>
            <w:right w:w="108" w:type="dxa"/>
          </w:tblCellMar>
        </w:tblPrEx>
        <w:trPr>
          <w:trHeight w:val="227"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3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50%-60%(含)</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2</w:t>
            </w:r>
          </w:p>
        </w:tc>
      </w:tr>
      <w:tr>
        <w:tblPrEx>
          <w:shd w:val="clear" w:color="auto" w:fill="auto"/>
          <w:tblCellMar>
            <w:top w:w="0" w:type="dxa"/>
            <w:left w:w="108" w:type="dxa"/>
            <w:bottom w:w="0" w:type="dxa"/>
            <w:right w:w="108" w:type="dxa"/>
          </w:tblCellMar>
        </w:tblPrEx>
        <w:trPr>
          <w:trHeight w:val="227"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3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60%-70%(含)</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1</w:t>
            </w:r>
          </w:p>
        </w:tc>
      </w:tr>
      <w:tr>
        <w:tblPrEx>
          <w:shd w:val="clear" w:color="auto" w:fill="auto"/>
          <w:tblCellMar>
            <w:top w:w="0" w:type="dxa"/>
            <w:left w:w="108" w:type="dxa"/>
            <w:bottom w:w="0" w:type="dxa"/>
            <w:right w:w="108" w:type="dxa"/>
          </w:tblCellMar>
        </w:tblPrEx>
        <w:trPr>
          <w:trHeight w:val="227"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3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＞70%</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0</w:t>
            </w:r>
          </w:p>
        </w:tc>
      </w:tr>
      <w:tr>
        <w:tblPrEx>
          <w:shd w:val="clear" w:color="auto" w:fill="auto"/>
          <w:tblCellMar>
            <w:top w:w="0" w:type="dxa"/>
            <w:left w:w="108" w:type="dxa"/>
            <w:bottom w:w="0" w:type="dxa"/>
            <w:right w:w="108" w:type="dxa"/>
          </w:tblCellMar>
        </w:tblPrEx>
        <w:trPr>
          <w:trHeight w:val="227"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3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净资产收益率、主营业务利润率、总资产报酬率</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净资产收益率≥30%</w:t>
            </w:r>
            <w:r>
              <w:rPr>
                <w:rFonts w:hint="eastAsia" w:asciiTheme="minorEastAsia" w:hAnsiTheme="minorEastAsia" w:eastAsiaTheme="minorEastAsia" w:cstheme="minorEastAsia"/>
                <w:b w:val="0"/>
                <w:bCs w:val="0"/>
                <w:color w:val="auto"/>
                <w:kern w:val="0"/>
                <w:sz w:val="18"/>
                <w:szCs w:val="18"/>
                <w:lang w:val="en-US" w:eastAsia="zh-CN"/>
              </w:rPr>
              <w:br w:type="textWrapping"/>
            </w:r>
            <w:r>
              <w:rPr>
                <w:rFonts w:hint="eastAsia" w:asciiTheme="minorEastAsia" w:hAnsiTheme="minorEastAsia" w:eastAsiaTheme="minorEastAsia" w:cstheme="minorEastAsia"/>
                <w:b w:val="0"/>
                <w:bCs w:val="0"/>
                <w:color w:val="auto"/>
                <w:kern w:val="0"/>
                <w:sz w:val="18"/>
                <w:szCs w:val="18"/>
                <w:lang w:val="en-US" w:eastAsia="zh-CN"/>
              </w:rPr>
              <w:t>主营业务利润率≥40%</w:t>
            </w:r>
            <w:r>
              <w:rPr>
                <w:rFonts w:hint="eastAsia" w:asciiTheme="minorEastAsia" w:hAnsiTheme="minorEastAsia" w:eastAsiaTheme="minorEastAsia" w:cstheme="minorEastAsia"/>
                <w:b w:val="0"/>
                <w:bCs w:val="0"/>
                <w:color w:val="auto"/>
                <w:kern w:val="0"/>
                <w:sz w:val="18"/>
                <w:szCs w:val="18"/>
                <w:lang w:val="en-US" w:eastAsia="zh-CN"/>
              </w:rPr>
              <w:br w:type="textWrapping"/>
            </w:r>
            <w:r>
              <w:rPr>
                <w:rFonts w:hint="eastAsia" w:asciiTheme="minorEastAsia" w:hAnsiTheme="minorEastAsia" w:eastAsiaTheme="minorEastAsia" w:cstheme="minorEastAsia"/>
                <w:b w:val="0"/>
                <w:bCs w:val="0"/>
                <w:color w:val="auto"/>
                <w:kern w:val="0"/>
                <w:sz w:val="18"/>
                <w:szCs w:val="18"/>
                <w:lang w:val="en-US" w:eastAsia="zh-CN"/>
              </w:rPr>
              <w:t>总资产报酬率≥15%</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4</w:t>
            </w:r>
          </w:p>
        </w:tc>
      </w:tr>
      <w:tr>
        <w:tblPrEx>
          <w:tblCellMar>
            <w:top w:w="0" w:type="dxa"/>
            <w:left w:w="108" w:type="dxa"/>
            <w:bottom w:w="0" w:type="dxa"/>
            <w:right w:w="108" w:type="dxa"/>
          </w:tblCellMar>
        </w:tblPrEx>
        <w:trPr>
          <w:trHeight w:val="227"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3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净资产收益率30%-20%(含)</w:t>
            </w:r>
            <w:r>
              <w:rPr>
                <w:rFonts w:hint="eastAsia" w:asciiTheme="minorEastAsia" w:hAnsiTheme="minorEastAsia" w:eastAsiaTheme="minorEastAsia" w:cstheme="minorEastAsia"/>
                <w:b w:val="0"/>
                <w:bCs w:val="0"/>
                <w:color w:val="auto"/>
                <w:kern w:val="0"/>
                <w:sz w:val="18"/>
                <w:szCs w:val="18"/>
                <w:lang w:val="en-US" w:eastAsia="zh-CN"/>
              </w:rPr>
              <w:br w:type="textWrapping"/>
            </w:r>
            <w:r>
              <w:rPr>
                <w:rFonts w:hint="eastAsia" w:asciiTheme="minorEastAsia" w:hAnsiTheme="minorEastAsia" w:eastAsiaTheme="minorEastAsia" w:cstheme="minorEastAsia"/>
                <w:b w:val="0"/>
                <w:bCs w:val="0"/>
                <w:color w:val="auto"/>
                <w:kern w:val="0"/>
                <w:sz w:val="18"/>
                <w:szCs w:val="18"/>
                <w:lang w:val="en-US" w:eastAsia="zh-CN"/>
              </w:rPr>
              <w:t>主营业务利润率40%-30%(含)</w:t>
            </w:r>
            <w:r>
              <w:rPr>
                <w:rFonts w:hint="eastAsia" w:asciiTheme="minorEastAsia" w:hAnsiTheme="minorEastAsia" w:eastAsiaTheme="minorEastAsia" w:cstheme="minorEastAsia"/>
                <w:b w:val="0"/>
                <w:bCs w:val="0"/>
                <w:color w:val="auto"/>
                <w:kern w:val="0"/>
                <w:sz w:val="18"/>
                <w:szCs w:val="18"/>
                <w:lang w:val="en-US" w:eastAsia="zh-CN"/>
              </w:rPr>
              <w:br w:type="textWrapping"/>
            </w:r>
            <w:r>
              <w:rPr>
                <w:rFonts w:hint="eastAsia" w:asciiTheme="minorEastAsia" w:hAnsiTheme="minorEastAsia" w:eastAsiaTheme="minorEastAsia" w:cstheme="minorEastAsia"/>
                <w:b w:val="0"/>
                <w:bCs w:val="0"/>
                <w:color w:val="auto"/>
                <w:kern w:val="0"/>
                <w:sz w:val="18"/>
                <w:szCs w:val="18"/>
                <w:lang w:val="en-US" w:eastAsia="zh-CN"/>
              </w:rPr>
              <w:t>总资产报酬率15%-10%(含)</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3</w:t>
            </w:r>
          </w:p>
        </w:tc>
      </w:tr>
      <w:tr>
        <w:tblPrEx>
          <w:tblCellMar>
            <w:top w:w="0" w:type="dxa"/>
            <w:left w:w="108" w:type="dxa"/>
            <w:bottom w:w="0" w:type="dxa"/>
            <w:right w:w="108" w:type="dxa"/>
          </w:tblCellMar>
        </w:tblPrEx>
        <w:trPr>
          <w:trHeight w:val="227"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3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净资产收益率20%-10%(含)</w:t>
            </w:r>
            <w:r>
              <w:rPr>
                <w:rFonts w:hint="eastAsia" w:asciiTheme="minorEastAsia" w:hAnsiTheme="minorEastAsia" w:eastAsiaTheme="minorEastAsia" w:cstheme="minorEastAsia"/>
                <w:b w:val="0"/>
                <w:bCs w:val="0"/>
                <w:color w:val="auto"/>
                <w:kern w:val="0"/>
                <w:sz w:val="18"/>
                <w:szCs w:val="18"/>
                <w:lang w:val="en-US" w:eastAsia="zh-CN"/>
              </w:rPr>
              <w:br w:type="textWrapping"/>
            </w:r>
            <w:r>
              <w:rPr>
                <w:rFonts w:hint="eastAsia" w:asciiTheme="minorEastAsia" w:hAnsiTheme="minorEastAsia" w:eastAsiaTheme="minorEastAsia" w:cstheme="minorEastAsia"/>
                <w:b w:val="0"/>
                <w:bCs w:val="0"/>
                <w:color w:val="auto"/>
                <w:kern w:val="0"/>
                <w:sz w:val="18"/>
                <w:szCs w:val="18"/>
                <w:lang w:val="en-US" w:eastAsia="zh-CN"/>
              </w:rPr>
              <w:t>主营业务利润率30%-20%(含)</w:t>
            </w:r>
            <w:r>
              <w:rPr>
                <w:rFonts w:hint="eastAsia" w:asciiTheme="minorEastAsia" w:hAnsiTheme="minorEastAsia" w:eastAsiaTheme="minorEastAsia" w:cstheme="minorEastAsia"/>
                <w:b w:val="0"/>
                <w:bCs w:val="0"/>
                <w:color w:val="auto"/>
                <w:kern w:val="0"/>
                <w:sz w:val="18"/>
                <w:szCs w:val="18"/>
                <w:lang w:val="en-US" w:eastAsia="zh-CN"/>
              </w:rPr>
              <w:br w:type="textWrapping"/>
            </w:r>
            <w:r>
              <w:rPr>
                <w:rFonts w:hint="eastAsia" w:asciiTheme="minorEastAsia" w:hAnsiTheme="minorEastAsia" w:eastAsiaTheme="minorEastAsia" w:cstheme="minorEastAsia"/>
                <w:b w:val="0"/>
                <w:bCs w:val="0"/>
                <w:color w:val="auto"/>
                <w:kern w:val="0"/>
                <w:sz w:val="18"/>
                <w:szCs w:val="18"/>
                <w:lang w:val="en-US" w:eastAsia="zh-CN"/>
              </w:rPr>
              <w:t>总资产报酬率10%-5%(含)</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2</w:t>
            </w:r>
          </w:p>
        </w:tc>
      </w:tr>
      <w:tr>
        <w:tblPrEx>
          <w:shd w:val="clear" w:color="auto" w:fill="auto"/>
          <w:tblCellMar>
            <w:top w:w="0" w:type="dxa"/>
            <w:left w:w="108" w:type="dxa"/>
            <w:bottom w:w="0" w:type="dxa"/>
            <w:right w:w="108" w:type="dxa"/>
          </w:tblCellMar>
        </w:tblPrEx>
        <w:trPr>
          <w:trHeight w:val="227"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3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净资产收益率10%-5%(含)</w:t>
            </w:r>
            <w:r>
              <w:rPr>
                <w:rFonts w:hint="eastAsia" w:asciiTheme="minorEastAsia" w:hAnsiTheme="minorEastAsia" w:eastAsiaTheme="minorEastAsia" w:cstheme="minorEastAsia"/>
                <w:b w:val="0"/>
                <w:bCs w:val="0"/>
                <w:color w:val="auto"/>
                <w:kern w:val="0"/>
                <w:sz w:val="18"/>
                <w:szCs w:val="18"/>
                <w:lang w:val="en-US" w:eastAsia="zh-CN"/>
              </w:rPr>
              <w:br w:type="textWrapping"/>
            </w:r>
            <w:r>
              <w:rPr>
                <w:rFonts w:hint="eastAsia" w:asciiTheme="minorEastAsia" w:hAnsiTheme="minorEastAsia" w:eastAsiaTheme="minorEastAsia" w:cstheme="minorEastAsia"/>
                <w:b w:val="0"/>
                <w:bCs w:val="0"/>
                <w:color w:val="auto"/>
                <w:kern w:val="0"/>
                <w:sz w:val="18"/>
                <w:szCs w:val="18"/>
                <w:lang w:val="en-US" w:eastAsia="zh-CN"/>
              </w:rPr>
              <w:t>主营业务利润率20%-10%(含)</w:t>
            </w:r>
            <w:r>
              <w:rPr>
                <w:rFonts w:hint="eastAsia" w:asciiTheme="minorEastAsia" w:hAnsiTheme="minorEastAsia" w:eastAsiaTheme="minorEastAsia" w:cstheme="minorEastAsia"/>
                <w:b w:val="0"/>
                <w:bCs w:val="0"/>
                <w:color w:val="auto"/>
                <w:kern w:val="0"/>
                <w:sz w:val="18"/>
                <w:szCs w:val="18"/>
                <w:lang w:val="en-US" w:eastAsia="zh-CN"/>
              </w:rPr>
              <w:br w:type="textWrapping"/>
            </w:r>
            <w:r>
              <w:rPr>
                <w:rFonts w:hint="eastAsia" w:asciiTheme="minorEastAsia" w:hAnsiTheme="minorEastAsia" w:eastAsiaTheme="minorEastAsia" w:cstheme="minorEastAsia"/>
                <w:b w:val="0"/>
                <w:bCs w:val="0"/>
                <w:color w:val="auto"/>
                <w:kern w:val="0"/>
                <w:sz w:val="18"/>
                <w:szCs w:val="18"/>
                <w:lang w:val="en-US" w:eastAsia="zh-CN"/>
              </w:rPr>
              <w:t>总资产报酬率5%-0%(含)</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1</w:t>
            </w:r>
          </w:p>
        </w:tc>
      </w:tr>
      <w:tr>
        <w:tblPrEx>
          <w:tblCellMar>
            <w:top w:w="0" w:type="dxa"/>
            <w:left w:w="108" w:type="dxa"/>
            <w:bottom w:w="0" w:type="dxa"/>
            <w:right w:w="108" w:type="dxa"/>
          </w:tblCellMar>
        </w:tblPrEx>
        <w:trPr>
          <w:trHeight w:val="227"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3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净资产收益率＜5%</w:t>
            </w:r>
            <w:r>
              <w:rPr>
                <w:rFonts w:hint="eastAsia" w:asciiTheme="minorEastAsia" w:hAnsiTheme="minorEastAsia" w:eastAsiaTheme="minorEastAsia" w:cstheme="minorEastAsia"/>
                <w:b w:val="0"/>
                <w:bCs w:val="0"/>
                <w:color w:val="auto"/>
                <w:kern w:val="0"/>
                <w:sz w:val="18"/>
                <w:szCs w:val="18"/>
                <w:lang w:val="en-US" w:eastAsia="zh-CN"/>
              </w:rPr>
              <w:br w:type="textWrapping"/>
            </w:r>
            <w:r>
              <w:rPr>
                <w:rFonts w:hint="eastAsia" w:asciiTheme="minorEastAsia" w:hAnsiTheme="minorEastAsia" w:eastAsiaTheme="minorEastAsia" w:cstheme="minorEastAsia"/>
                <w:b w:val="0"/>
                <w:bCs w:val="0"/>
                <w:color w:val="auto"/>
                <w:kern w:val="0"/>
                <w:sz w:val="18"/>
                <w:szCs w:val="18"/>
                <w:lang w:val="en-US" w:eastAsia="zh-CN"/>
              </w:rPr>
              <w:t>主营业务利润率＜10%</w:t>
            </w:r>
            <w:r>
              <w:rPr>
                <w:rFonts w:hint="eastAsia" w:asciiTheme="minorEastAsia" w:hAnsiTheme="minorEastAsia" w:eastAsiaTheme="minorEastAsia" w:cstheme="minorEastAsia"/>
                <w:b w:val="0"/>
                <w:bCs w:val="0"/>
                <w:color w:val="auto"/>
                <w:kern w:val="0"/>
                <w:sz w:val="18"/>
                <w:szCs w:val="18"/>
                <w:lang w:val="en-US" w:eastAsia="zh-CN"/>
              </w:rPr>
              <w:br w:type="textWrapping"/>
            </w:r>
            <w:r>
              <w:rPr>
                <w:rFonts w:hint="eastAsia" w:asciiTheme="minorEastAsia" w:hAnsiTheme="minorEastAsia" w:eastAsiaTheme="minorEastAsia" w:cstheme="minorEastAsia"/>
                <w:b w:val="0"/>
                <w:bCs w:val="0"/>
                <w:color w:val="auto"/>
                <w:kern w:val="0"/>
                <w:sz w:val="18"/>
                <w:szCs w:val="18"/>
                <w:lang w:val="en-US" w:eastAsia="zh-CN"/>
              </w:rPr>
              <w:t>总资产报酬率＜0%</w:t>
            </w:r>
          </w:p>
        </w:tc>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0</w:t>
            </w:r>
          </w:p>
        </w:tc>
      </w:tr>
    </w:tbl>
    <w:p>
      <w:pPr>
        <w:rPr>
          <w:rFonts w:hint="eastAsia" w:ascii="黑体" w:hAnsi="黑体" w:eastAsia="黑体" w:cs="黑体"/>
          <w:b w:val="0"/>
          <w:bCs/>
          <w:kern w:val="0"/>
          <w:sz w:val="21"/>
          <w:szCs w:val="21"/>
          <w:lang w:val="en-US" w:eastAsia="zh-CN"/>
        </w:rPr>
        <w:sectPr>
          <w:headerReference r:id="rId19" w:type="default"/>
          <w:footerReference r:id="rId20" w:type="default"/>
          <w:pgSz w:w="11906" w:h="16838"/>
          <w:pgMar w:top="1417" w:right="1134" w:bottom="1134" w:left="1417" w:header="1417" w:footer="1134" w:gutter="0"/>
          <w:paperSrc/>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黑体" w:hAnsi="黑体" w:eastAsia="黑体" w:cs="黑体"/>
          <w:b w:val="0"/>
          <w:bCs/>
          <w:kern w:val="0"/>
          <w:sz w:val="21"/>
          <w:szCs w:val="21"/>
          <w:lang w:val="en-US" w:eastAsia="zh-CN"/>
        </w:rPr>
        <w:br w:type="page"/>
      </w:r>
    </w:p>
    <w:p>
      <w:pPr>
        <w:keepNext w:val="0"/>
        <w:keepLines w:val="0"/>
        <w:pageBreakBefore w:val="0"/>
        <w:widowControl w:val="0"/>
        <w:kinsoku/>
        <w:wordWrap/>
        <w:overflowPunct/>
        <w:topLinePunct w:val="0"/>
        <w:autoSpaceDE/>
        <w:autoSpaceDN/>
        <w:bidi w:val="0"/>
        <w:adjustRightInd/>
        <w:snapToGrid/>
        <w:spacing w:before="283" w:after="157" w:afterLines="50" w:line="240" w:lineRule="auto"/>
        <w:jc w:val="center"/>
        <w:textAlignment w:val="auto"/>
        <w:outlineLvl w:val="9"/>
        <w:rPr>
          <w:rFonts w:hint="eastAsia" w:ascii="黑体" w:hAnsi="黑体" w:eastAsia="黑体" w:cs="黑体"/>
          <w:b w:val="0"/>
          <w:bCs/>
          <w:kern w:val="0"/>
          <w:sz w:val="21"/>
          <w:szCs w:val="21"/>
          <w:lang w:eastAsia="zh-CN"/>
        </w:rPr>
      </w:pPr>
      <w:r>
        <w:rPr>
          <w:rFonts w:hint="eastAsia" w:ascii="黑体" w:hAnsi="黑体" w:eastAsia="黑体" w:cs="黑体"/>
          <w:b w:val="0"/>
          <w:bCs/>
          <w:kern w:val="0"/>
          <w:sz w:val="21"/>
          <w:szCs w:val="21"/>
          <w:lang w:val="en-US" w:eastAsia="zh-CN"/>
        </w:rPr>
        <w:t xml:space="preserve">表A.1  </w:t>
      </w:r>
      <w:r>
        <w:rPr>
          <w:rFonts w:hint="eastAsia" w:ascii="黑体" w:hAnsi="黑体" w:eastAsia="黑体" w:cs="黑体"/>
          <w:b w:val="0"/>
          <w:bCs/>
          <w:kern w:val="0"/>
          <w:sz w:val="21"/>
          <w:szCs w:val="21"/>
        </w:rPr>
        <w:t>知识产权</w:t>
      </w:r>
      <w:r>
        <w:rPr>
          <w:rFonts w:hint="eastAsia" w:ascii="黑体" w:hAnsi="黑体" w:eastAsia="黑体" w:cs="黑体"/>
          <w:b w:val="0"/>
          <w:bCs/>
          <w:kern w:val="0"/>
          <w:sz w:val="21"/>
          <w:szCs w:val="21"/>
          <w:lang w:val="en-US" w:eastAsia="zh-CN"/>
        </w:rPr>
        <w:t>信用等级</w:t>
      </w:r>
      <w:r>
        <w:rPr>
          <w:rFonts w:hint="eastAsia" w:ascii="黑体" w:hAnsi="黑体" w:eastAsia="黑体" w:cs="黑体"/>
          <w:b w:val="0"/>
          <w:bCs/>
          <w:kern w:val="0"/>
          <w:sz w:val="21"/>
          <w:szCs w:val="21"/>
          <w:lang w:eastAsia="zh-CN"/>
        </w:rPr>
        <w:t>评分表（</w:t>
      </w:r>
      <w:r>
        <w:rPr>
          <w:rFonts w:hint="eastAsia" w:ascii="黑体" w:hAnsi="黑体" w:eastAsia="黑体" w:cs="黑体"/>
          <w:b w:val="0"/>
          <w:bCs/>
          <w:kern w:val="0"/>
          <w:sz w:val="21"/>
          <w:szCs w:val="21"/>
          <w:lang w:val="en-US" w:eastAsia="zh-CN"/>
        </w:rPr>
        <w:t>续</w:t>
      </w:r>
      <w:r>
        <w:rPr>
          <w:rFonts w:hint="eastAsia" w:ascii="黑体" w:hAnsi="黑体" w:eastAsia="黑体" w:cs="黑体"/>
          <w:b w:val="0"/>
          <w:bCs/>
          <w:kern w:val="0"/>
          <w:sz w:val="21"/>
          <w:szCs w:val="21"/>
          <w:lang w:eastAsia="zh-CN"/>
        </w:rPr>
        <w:t>）</w:t>
      </w:r>
    </w:p>
    <w:p>
      <w:pPr>
        <w:spacing w:line="240" w:lineRule="auto"/>
        <w:rPr>
          <w:rFonts w:hint="eastAsia" w:ascii="华文仿宋" w:hAnsi="华文仿宋" w:eastAsia="华文仿宋" w:cs="黑体"/>
          <w:b/>
          <w:sz w:val="28"/>
          <w:szCs w:val="28"/>
          <w:lang w:val="en-US" w:eastAsia="zh-CN"/>
        </w:rPr>
        <w:sectPr>
          <w:headerReference r:id="rId21" w:type="default"/>
          <w:footerReference r:id="rId22" w:type="default"/>
          <w:pgSz w:w="11906" w:h="16838"/>
          <w:pgMar w:top="1417" w:right="1134" w:bottom="1134" w:left="1417" w:header="1417" w:footer="1134" w:gutter="0"/>
          <w:paperSrc/>
          <w:pgBorders>
            <w:top w:val="none" w:sz="0" w:space="0"/>
            <w:left w:val="none" w:sz="0" w:space="0"/>
            <w:bottom w:val="none" w:sz="0" w:space="0"/>
            <w:right w:val="none" w:sz="0" w:space="0"/>
          </w:pgBorders>
          <w:pgNumType w:fmt="decimal"/>
          <w:cols w:space="0" w:num="1"/>
          <w:rtlGutter w:val="0"/>
          <w:docGrid w:type="lines" w:linePitch="312" w:charSpace="0"/>
        </w:sectPr>
      </w:pPr>
      <w:bookmarkStart w:id="70" w:name="_Toc31610"/>
    </w:p>
    <w:tbl>
      <w:tblPr>
        <w:tblStyle w:val="12"/>
        <w:tblW w:w="4994" w:type="pct"/>
        <w:tblInd w:w="0" w:type="dxa"/>
        <w:shd w:val="clear" w:color="auto" w:fill="auto"/>
        <w:tblLayout w:type="fixed"/>
        <w:tblCellMar>
          <w:top w:w="0" w:type="dxa"/>
          <w:left w:w="108" w:type="dxa"/>
          <w:bottom w:w="0" w:type="dxa"/>
          <w:right w:w="108" w:type="dxa"/>
        </w:tblCellMar>
      </w:tblPr>
      <w:tblGrid>
        <w:gridCol w:w="943"/>
        <w:gridCol w:w="1081"/>
        <w:gridCol w:w="3687"/>
        <w:gridCol w:w="3178"/>
        <w:gridCol w:w="671"/>
      </w:tblGrid>
      <w:tr>
        <w:tblPrEx>
          <w:shd w:val="clear" w:color="auto" w:fill="auto"/>
          <w:tblCellMar>
            <w:top w:w="0" w:type="dxa"/>
            <w:left w:w="108" w:type="dxa"/>
            <w:bottom w:w="0" w:type="dxa"/>
            <w:right w:w="108" w:type="dxa"/>
          </w:tblCellMar>
        </w:tblPrEx>
        <w:trPr>
          <w:trHeight w:val="227"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一级指标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二级指标</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三级指标</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判断依据</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分数</w:t>
            </w:r>
          </w:p>
        </w:tc>
      </w:tr>
      <w:tr>
        <w:tblPrEx>
          <w:shd w:val="clear" w:color="auto" w:fill="auto"/>
          <w:tblCellMar>
            <w:top w:w="0" w:type="dxa"/>
            <w:left w:w="108" w:type="dxa"/>
            <w:bottom w:w="0" w:type="dxa"/>
            <w:right w:w="108" w:type="dxa"/>
          </w:tblCellMar>
        </w:tblPrEx>
        <w:trPr>
          <w:trHeight w:val="227" w:hRule="atLeast"/>
        </w:trPr>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企业履约能力</w:t>
            </w:r>
            <w:r>
              <w:rPr>
                <w:rFonts w:hint="eastAsia" w:asciiTheme="minorEastAsia" w:hAnsiTheme="minorEastAsia" w:eastAsiaTheme="minorEastAsia" w:cstheme="minorEastAsia"/>
                <w:b w:val="0"/>
                <w:bCs w:val="0"/>
                <w:color w:val="auto"/>
                <w:kern w:val="0"/>
                <w:sz w:val="18"/>
                <w:szCs w:val="18"/>
                <w:lang w:val="en-US" w:eastAsia="zh-CN"/>
              </w:rPr>
              <w:br w:type="textWrapping"/>
            </w:r>
            <w:r>
              <w:rPr>
                <w:rFonts w:hint="eastAsia" w:asciiTheme="minorEastAsia" w:hAnsiTheme="minorEastAsia" w:eastAsiaTheme="minorEastAsia" w:cstheme="minorEastAsia"/>
                <w:b w:val="0"/>
                <w:bCs w:val="0"/>
                <w:color w:val="auto"/>
                <w:kern w:val="0"/>
                <w:sz w:val="18"/>
                <w:szCs w:val="18"/>
                <w:lang w:val="en-US" w:eastAsia="zh-CN"/>
              </w:rPr>
              <w:t>（40分）</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企业财务情况</w:t>
            </w:r>
            <w:r>
              <w:rPr>
                <w:rFonts w:hint="eastAsia" w:asciiTheme="minorEastAsia" w:hAnsiTheme="minorEastAsia" w:eastAsiaTheme="minorEastAsia" w:cstheme="minorEastAsia"/>
                <w:b w:val="0"/>
                <w:bCs w:val="0"/>
                <w:color w:val="auto"/>
                <w:kern w:val="0"/>
                <w:sz w:val="18"/>
                <w:szCs w:val="18"/>
                <w:lang w:val="en-US" w:eastAsia="zh-CN"/>
              </w:rPr>
              <w:br w:type="textWrapping"/>
            </w:r>
            <w:r>
              <w:rPr>
                <w:rFonts w:hint="eastAsia" w:asciiTheme="minorEastAsia" w:hAnsiTheme="minorEastAsia" w:eastAsiaTheme="minorEastAsia" w:cstheme="minorEastAsia"/>
                <w:b w:val="0"/>
                <w:bCs w:val="0"/>
                <w:color w:val="auto"/>
                <w:kern w:val="0"/>
                <w:sz w:val="18"/>
                <w:szCs w:val="18"/>
                <w:lang w:val="en-US" w:eastAsia="zh-CN"/>
              </w:rPr>
              <w:t>（22分）</w:t>
            </w:r>
          </w:p>
        </w:tc>
        <w:tc>
          <w:tcPr>
            <w:tcW w:w="3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企业应收款周转率、存货周转率、总资产周转率</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存货周转率≥1</w:t>
            </w:r>
            <w:r>
              <w:rPr>
                <w:rFonts w:hint="eastAsia" w:asciiTheme="minorEastAsia" w:hAnsiTheme="minorEastAsia" w:eastAsiaTheme="minorEastAsia" w:cstheme="minorEastAsia"/>
                <w:b w:val="0"/>
                <w:bCs w:val="0"/>
                <w:color w:val="auto"/>
                <w:kern w:val="0"/>
                <w:sz w:val="18"/>
                <w:szCs w:val="18"/>
                <w:lang w:val="en-US" w:eastAsia="zh-CN"/>
              </w:rPr>
              <w:br w:type="textWrapping"/>
            </w:r>
            <w:r>
              <w:rPr>
                <w:rFonts w:hint="eastAsia" w:asciiTheme="minorEastAsia" w:hAnsiTheme="minorEastAsia" w:eastAsiaTheme="minorEastAsia" w:cstheme="minorEastAsia"/>
                <w:b w:val="0"/>
                <w:bCs w:val="0"/>
                <w:color w:val="auto"/>
                <w:kern w:val="0"/>
                <w:sz w:val="18"/>
                <w:szCs w:val="18"/>
                <w:lang w:val="en-US" w:eastAsia="zh-CN"/>
              </w:rPr>
              <w:t>应收款周转率≥20</w:t>
            </w:r>
            <w:r>
              <w:rPr>
                <w:rFonts w:hint="eastAsia" w:asciiTheme="minorEastAsia" w:hAnsiTheme="minorEastAsia" w:eastAsiaTheme="minorEastAsia" w:cstheme="minorEastAsia"/>
                <w:b w:val="0"/>
                <w:bCs w:val="0"/>
                <w:color w:val="auto"/>
                <w:kern w:val="0"/>
                <w:sz w:val="18"/>
                <w:szCs w:val="18"/>
                <w:lang w:val="en-US" w:eastAsia="zh-CN"/>
              </w:rPr>
              <w:br w:type="textWrapping"/>
            </w:r>
            <w:r>
              <w:rPr>
                <w:rFonts w:hint="eastAsia" w:asciiTheme="minorEastAsia" w:hAnsiTheme="minorEastAsia" w:eastAsiaTheme="minorEastAsia" w:cstheme="minorEastAsia"/>
                <w:b w:val="0"/>
                <w:bCs w:val="0"/>
                <w:color w:val="auto"/>
                <w:kern w:val="0"/>
                <w:sz w:val="18"/>
                <w:szCs w:val="18"/>
                <w:lang w:val="en-US" w:eastAsia="zh-CN"/>
              </w:rPr>
              <w:t>总资产周转率≥80%</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4</w:t>
            </w:r>
          </w:p>
        </w:tc>
      </w:tr>
      <w:tr>
        <w:tblPrEx>
          <w:shd w:val="clear" w:color="auto" w:fill="auto"/>
          <w:tblCellMar>
            <w:top w:w="0" w:type="dxa"/>
            <w:left w:w="108" w:type="dxa"/>
            <w:bottom w:w="0" w:type="dxa"/>
            <w:right w:w="108" w:type="dxa"/>
          </w:tblCellMar>
        </w:tblPrEx>
        <w:trPr>
          <w:trHeight w:val="227"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3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存货周转率1-0.8(含)</w:t>
            </w:r>
            <w:r>
              <w:rPr>
                <w:rFonts w:hint="eastAsia" w:asciiTheme="minorEastAsia" w:hAnsiTheme="minorEastAsia" w:eastAsiaTheme="minorEastAsia" w:cstheme="minorEastAsia"/>
                <w:b w:val="0"/>
                <w:bCs w:val="0"/>
                <w:color w:val="auto"/>
                <w:kern w:val="0"/>
                <w:sz w:val="18"/>
                <w:szCs w:val="18"/>
                <w:lang w:val="en-US" w:eastAsia="zh-CN"/>
              </w:rPr>
              <w:br w:type="textWrapping"/>
            </w:r>
            <w:r>
              <w:rPr>
                <w:rFonts w:hint="eastAsia" w:asciiTheme="minorEastAsia" w:hAnsiTheme="minorEastAsia" w:eastAsiaTheme="minorEastAsia" w:cstheme="minorEastAsia"/>
                <w:b w:val="0"/>
                <w:bCs w:val="0"/>
                <w:color w:val="auto"/>
                <w:kern w:val="0"/>
                <w:sz w:val="18"/>
                <w:szCs w:val="18"/>
                <w:lang w:val="en-US" w:eastAsia="zh-CN"/>
              </w:rPr>
              <w:t>应收款周转率20-15(含)</w:t>
            </w:r>
            <w:r>
              <w:rPr>
                <w:rFonts w:hint="eastAsia" w:asciiTheme="minorEastAsia" w:hAnsiTheme="minorEastAsia" w:eastAsiaTheme="minorEastAsia" w:cstheme="minorEastAsia"/>
                <w:b w:val="0"/>
                <w:bCs w:val="0"/>
                <w:color w:val="auto"/>
                <w:kern w:val="0"/>
                <w:sz w:val="18"/>
                <w:szCs w:val="18"/>
                <w:lang w:val="en-US" w:eastAsia="zh-CN"/>
              </w:rPr>
              <w:br w:type="textWrapping"/>
            </w:r>
            <w:r>
              <w:rPr>
                <w:rFonts w:hint="eastAsia" w:asciiTheme="minorEastAsia" w:hAnsiTheme="minorEastAsia" w:eastAsiaTheme="minorEastAsia" w:cstheme="minorEastAsia"/>
                <w:b w:val="0"/>
                <w:bCs w:val="0"/>
                <w:color w:val="auto"/>
                <w:kern w:val="0"/>
                <w:sz w:val="18"/>
                <w:szCs w:val="18"/>
                <w:lang w:val="en-US" w:eastAsia="zh-CN"/>
              </w:rPr>
              <w:t>总资产周转率80%-70%(含)</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3</w:t>
            </w:r>
          </w:p>
        </w:tc>
      </w:tr>
      <w:tr>
        <w:tblPrEx>
          <w:shd w:val="clear" w:color="auto" w:fill="auto"/>
          <w:tblCellMar>
            <w:top w:w="0" w:type="dxa"/>
            <w:left w:w="108" w:type="dxa"/>
            <w:bottom w:w="0" w:type="dxa"/>
            <w:right w:w="108" w:type="dxa"/>
          </w:tblCellMar>
        </w:tblPrEx>
        <w:trPr>
          <w:trHeight w:val="227"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3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存货周转率0.8-0.6(含)</w:t>
            </w:r>
            <w:r>
              <w:rPr>
                <w:rFonts w:hint="eastAsia" w:asciiTheme="minorEastAsia" w:hAnsiTheme="minorEastAsia" w:eastAsiaTheme="minorEastAsia" w:cstheme="minorEastAsia"/>
                <w:b w:val="0"/>
                <w:bCs w:val="0"/>
                <w:color w:val="auto"/>
                <w:kern w:val="0"/>
                <w:sz w:val="18"/>
                <w:szCs w:val="18"/>
                <w:lang w:val="en-US" w:eastAsia="zh-CN"/>
              </w:rPr>
              <w:br w:type="textWrapping"/>
            </w:r>
            <w:r>
              <w:rPr>
                <w:rFonts w:hint="eastAsia" w:asciiTheme="minorEastAsia" w:hAnsiTheme="minorEastAsia" w:eastAsiaTheme="minorEastAsia" w:cstheme="minorEastAsia"/>
                <w:b w:val="0"/>
                <w:bCs w:val="0"/>
                <w:color w:val="auto"/>
                <w:kern w:val="0"/>
                <w:sz w:val="18"/>
                <w:szCs w:val="18"/>
                <w:lang w:val="en-US" w:eastAsia="zh-CN"/>
              </w:rPr>
              <w:t>应收款周转率15-5（含）</w:t>
            </w:r>
            <w:r>
              <w:rPr>
                <w:rFonts w:hint="eastAsia" w:asciiTheme="minorEastAsia" w:hAnsiTheme="minorEastAsia" w:eastAsiaTheme="minorEastAsia" w:cstheme="minorEastAsia"/>
                <w:b w:val="0"/>
                <w:bCs w:val="0"/>
                <w:color w:val="auto"/>
                <w:kern w:val="0"/>
                <w:sz w:val="18"/>
                <w:szCs w:val="18"/>
                <w:lang w:val="en-US" w:eastAsia="zh-CN"/>
              </w:rPr>
              <w:br w:type="textWrapping"/>
            </w:r>
            <w:r>
              <w:rPr>
                <w:rFonts w:hint="eastAsia" w:asciiTheme="minorEastAsia" w:hAnsiTheme="minorEastAsia" w:eastAsiaTheme="minorEastAsia" w:cstheme="minorEastAsia"/>
                <w:b w:val="0"/>
                <w:bCs w:val="0"/>
                <w:color w:val="auto"/>
                <w:kern w:val="0"/>
                <w:sz w:val="18"/>
                <w:szCs w:val="18"/>
                <w:lang w:val="en-US" w:eastAsia="zh-CN"/>
              </w:rPr>
              <w:t>总资产周转率70%-60%(含)</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2</w:t>
            </w:r>
          </w:p>
        </w:tc>
      </w:tr>
      <w:tr>
        <w:tblPrEx>
          <w:shd w:val="clear" w:color="auto" w:fill="auto"/>
          <w:tblCellMar>
            <w:top w:w="0" w:type="dxa"/>
            <w:left w:w="108" w:type="dxa"/>
            <w:bottom w:w="0" w:type="dxa"/>
            <w:right w:w="108" w:type="dxa"/>
          </w:tblCellMar>
        </w:tblPrEx>
        <w:trPr>
          <w:trHeight w:val="227"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3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存货周转率0.6-0.4(含)</w:t>
            </w:r>
            <w:r>
              <w:rPr>
                <w:rFonts w:hint="eastAsia" w:asciiTheme="minorEastAsia" w:hAnsiTheme="minorEastAsia" w:eastAsiaTheme="minorEastAsia" w:cstheme="minorEastAsia"/>
                <w:b w:val="0"/>
                <w:bCs w:val="0"/>
                <w:color w:val="auto"/>
                <w:kern w:val="0"/>
                <w:sz w:val="18"/>
                <w:szCs w:val="18"/>
                <w:lang w:val="en-US" w:eastAsia="zh-CN"/>
              </w:rPr>
              <w:br w:type="textWrapping"/>
            </w:r>
            <w:r>
              <w:rPr>
                <w:rFonts w:hint="eastAsia" w:asciiTheme="minorEastAsia" w:hAnsiTheme="minorEastAsia" w:eastAsiaTheme="minorEastAsia" w:cstheme="minorEastAsia"/>
                <w:b w:val="0"/>
                <w:bCs w:val="0"/>
                <w:color w:val="auto"/>
                <w:kern w:val="0"/>
                <w:sz w:val="18"/>
                <w:szCs w:val="18"/>
                <w:lang w:val="en-US" w:eastAsia="zh-CN"/>
              </w:rPr>
              <w:t>应收款周转率5-1（含）</w:t>
            </w:r>
            <w:r>
              <w:rPr>
                <w:rFonts w:hint="eastAsia" w:asciiTheme="minorEastAsia" w:hAnsiTheme="minorEastAsia" w:eastAsiaTheme="minorEastAsia" w:cstheme="minorEastAsia"/>
                <w:b w:val="0"/>
                <w:bCs w:val="0"/>
                <w:color w:val="auto"/>
                <w:kern w:val="0"/>
                <w:sz w:val="18"/>
                <w:szCs w:val="18"/>
                <w:lang w:val="en-US" w:eastAsia="zh-CN"/>
              </w:rPr>
              <w:br w:type="textWrapping"/>
            </w:r>
            <w:r>
              <w:rPr>
                <w:rFonts w:hint="eastAsia" w:asciiTheme="minorEastAsia" w:hAnsiTheme="minorEastAsia" w:eastAsiaTheme="minorEastAsia" w:cstheme="minorEastAsia"/>
                <w:b w:val="0"/>
                <w:bCs w:val="0"/>
                <w:color w:val="auto"/>
                <w:kern w:val="0"/>
                <w:sz w:val="18"/>
                <w:szCs w:val="18"/>
                <w:lang w:val="en-US" w:eastAsia="zh-CN"/>
              </w:rPr>
              <w:t>总资产周转率60%-50%(含)</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1</w:t>
            </w:r>
          </w:p>
        </w:tc>
      </w:tr>
      <w:tr>
        <w:tblPrEx>
          <w:shd w:val="clear" w:color="auto" w:fill="auto"/>
          <w:tblCellMar>
            <w:top w:w="0" w:type="dxa"/>
            <w:left w:w="108" w:type="dxa"/>
            <w:bottom w:w="0" w:type="dxa"/>
            <w:right w:w="108" w:type="dxa"/>
          </w:tblCellMar>
        </w:tblPrEx>
        <w:trPr>
          <w:trHeight w:val="227"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3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存货周转率＜0.4</w:t>
            </w:r>
            <w:r>
              <w:rPr>
                <w:rFonts w:hint="eastAsia" w:asciiTheme="minorEastAsia" w:hAnsiTheme="minorEastAsia" w:eastAsiaTheme="minorEastAsia" w:cstheme="minorEastAsia"/>
                <w:b w:val="0"/>
                <w:bCs w:val="0"/>
                <w:color w:val="auto"/>
                <w:kern w:val="0"/>
                <w:sz w:val="18"/>
                <w:szCs w:val="18"/>
                <w:lang w:val="en-US" w:eastAsia="zh-CN"/>
              </w:rPr>
              <w:br w:type="textWrapping"/>
            </w:r>
            <w:r>
              <w:rPr>
                <w:rFonts w:hint="eastAsia" w:asciiTheme="minorEastAsia" w:hAnsiTheme="minorEastAsia" w:eastAsiaTheme="minorEastAsia" w:cstheme="minorEastAsia"/>
                <w:b w:val="0"/>
                <w:bCs w:val="0"/>
                <w:color w:val="auto"/>
                <w:kern w:val="0"/>
                <w:sz w:val="18"/>
                <w:szCs w:val="18"/>
                <w:lang w:val="en-US" w:eastAsia="zh-CN"/>
              </w:rPr>
              <w:t>应收款周转率＜1</w:t>
            </w:r>
            <w:r>
              <w:rPr>
                <w:rFonts w:hint="eastAsia" w:asciiTheme="minorEastAsia" w:hAnsiTheme="minorEastAsia" w:eastAsiaTheme="minorEastAsia" w:cstheme="minorEastAsia"/>
                <w:b w:val="0"/>
                <w:bCs w:val="0"/>
                <w:color w:val="auto"/>
                <w:kern w:val="0"/>
                <w:sz w:val="18"/>
                <w:szCs w:val="18"/>
                <w:lang w:val="en-US" w:eastAsia="zh-CN"/>
              </w:rPr>
              <w:br w:type="textWrapping"/>
            </w:r>
            <w:r>
              <w:rPr>
                <w:rFonts w:hint="eastAsia" w:asciiTheme="minorEastAsia" w:hAnsiTheme="minorEastAsia" w:eastAsiaTheme="minorEastAsia" w:cstheme="minorEastAsia"/>
                <w:b w:val="0"/>
                <w:bCs w:val="0"/>
                <w:color w:val="auto"/>
                <w:kern w:val="0"/>
                <w:sz w:val="18"/>
                <w:szCs w:val="18"/>
                <w:lang w:val="en-US" w:eastAsia="zh-CN"/>
              </w:rPr>
              <w:t>总资产周转率＜50%</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0</w:t>
            </w:r>
          </w:p>
        </w:tc>
      </w:tr>
      <w:tr>
        <w:tblPrEx>
          <w:shd w:val="clear" w:color="auto" w:fill="auto"/>
          <w:tblCellMar>
            <w:top w:w="0" w:type="dxa"/>
            <w:left w:w="108" w:type="dxa"/>
            <w:bottom w:w="0" w:type="dxa"/>
            <w:right w:w="108" w:type="dxa"/>
          </w:tblCellMar>
        </w:tblPrEx>
        <w:trPr>
          <w:trHeight w:val="227"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3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资本保值增值率、主营业务收入增长率、三年营业利润平均增长率</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资本保值增值率≥150%</w:t>
            </w:r>
            <w:r>
              <w:rPr>
                <w:rFonts w:hint="eastAsia" w:asciiTheme="minorEastAsia" w:hAnsiTheme="minorEastAsia" w:eastAsiaTheme="minorEastAsia" w:cstheme="minorEastAsia"/>
                <w:b w:val="0"/>
                <w:bCs w:val="0"/>
                <w:color w:val="auto"/>
                <w:kern w:val="0"/>
                <w:sz w:val="18"/>
                <w:szCs w:val="18"/>
                <w:lang w:val="en-US" w:eastAsia="zh-CN"/>
              </w:rPr>
              <w:br w:type="textWrapping"/>
            </w:r>
            <w:r>
              <w:rPr>
                <w:rFonts w:hint="eastAsia" w:asciiTheme="minorEastAsia" w:hAnsiTheme="minorEastAsia" w:eastAsiaTheme="minorEastAsia" w:cstheme="minorEastAsia"/>
                <w:b w:val="0"/>
                <w:bCs w:val="0"/>
                <w:color w:val="auto"/>
                <w:kern w:val="0"/>
                <w:sz w:val="18"/>
                <w:szCs w:val="18"/>
                <w:lang w:val="en-US" w:eastAsia="zh-CN"/>
              </w:rPr>
              <w:t>主营业务收入增长率≥20%</w:t>
            </w:r>
            <w:r>
              <w:rPr>
                <w:rFonts w:hint="eastAsia" w:asciiTheme="minorEastAsia" w:hAnsiTheme="minorEastAsia" w:eastAsiaTheme="minorEastAsia" w:cstheme="minorEastAsia"/>
                <w:b w:val="0"/>
                <w:bCs w:val="0"/>
                <w:color w:val="auto"/>
                <w:kern w:val="0"/>
                <w:sz w:val="18"/>
                <w:szCs w:val="18"/>
                <w:lang w:val="en-US" w:eastAsia="zh-CN"/>
              </w:rPr>
              <w:br w:type="textWrapping"/>
            </w:r>
            <w:r>
              <w:rPr>
                <w:rFonts w:hint="eastAsia" w:asciiTheme="minorEastAsia" w:hAnsiTheme="minorEastAsia" w:eastAsiaTheme="minorEastAsia" w:cstheme="minorEastAsia"/>
                <w:b w:val="0"/>
                <w:bCs w:val="0"/>
                <w:color w:val="auto"/>
                <w:kern w:val="0"/>
                <w:sz w:val="18"/>
                <w:szCs w:val="18"/>
                <w:lang w:val="en-US" w:eastAsia="zh-CN"/>
              </w:rPr>
              <w:t>三年营业利润平均增长率≥10%</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4</w:t>
            </w:r>
          </w:p>
        </w:tc>
      </w:tr>
      <w:tr>
        <w:tblPrEx>
          <w:shd w:val="clear" w:color="auto" w:fill="auto"/>
          <w:tblCellMar>
            <w:top w:w="0" w:type="dxa"/>
            <w:left w:w="108" w:type="dxa"/>
            <w:bottom w:w="0" w:type="dxa"/>
            <w:right w:w="108" w:type="dxa"/>
          </w:tblCellMar>
        </w:tblPrEx>
        <w:trPr>
          <w:trHeight w:val="227"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3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资本保值增值率150%-125%(含)</w:t>
            </w:r>
            <w:r>
              <w:rPr>
                <w:rFonts w:hint="eastAsia" w:asciiTheme="minorEastAsia" w:hAnsiTheme="minorEastAsia" w:eastAsiaTheme="minorEastAsia" w:cstheme="minorEastAsia"/>
                <w:b w:val="0"/>
                <w:bCs w:val="0"/>
                <w:color w:val="auto"/>
                <w:kern w:val="0"/>
                <w:sz w:val="18"/>
                <w:szCs w:val="18"/>
                <w:lang w:val="en-US" w:eastAsia="zh-CN"/>
              </w:rPr>
              <w:br w:type="textWrapping"/>
            </w:r>
            <w:r>
              <w:rPr>
                <w:rFonts w:hint="eastAsia" w:asciiTheme="minorEastAsia" w:hAnsiTheme="minorEastAsia" w:eastAsiaTheme="minorEastAsia" w:cstheme="minorEastAsia"/>
                <w:b w:val="0"/>
                <w:bCs w:val="0"/>
                <w:color w:val="auto"/>
                <w:kern w:val="0"/>
                <w:sz w:val="18"/>
                <w:szCs w:val="18"/>
                <w:lang w:val="en-US" w:eastAsia="zh-CN"/>
              </w:rPr>
              <w:t>主营业务收入增长率20%-10%(含)</w:t>
            </w:r>
            <w:r>
              <w:rPr>
                <w:rFonts w:hint="eastAsia" w:asciiTheme="minorEastAsia" w:hAnsiTheme="minorEastAsia" w:eastAsiaTheme="minorEastAsia" w:cstheme="minorEastAsia"/>
                <w:b w:val="0"/>
                <w:bCs w:val="0"/>
                <w:color w:val="auto"/>
                <w:kern w:val="0"/>
                <w:sz w:val="18"/>
                <w:szCs w:val="18"/>
                <w:lang w:val="en-US" w:eastAsia="zh-CN"/>
              </w:rPr>
              <w:br w:type="textWrapping"/>
            </w:r>
            <w:r>
              <w:rPr>
                <w:rFonts w:hint="eastAsia" w:asciiTheme="minorEastAsia" w:hAnsiTheme="minorEastAsia" w:eastAsiaTheme="minorEastAsia" w:cstheme="minorEastAsia"/>
                <w:b w:val="0"/>
                <w:bCs w:val="0"/>
                <w:color w:val="auto"/>
                <w:kern w:val="0"/>
                <w:sz w:val="18"/>
                <w:szCs w:val="18"/>
                <w:lang w:val="en-US" w:eastAsia="zh-CN"/>
              </w:rPr>
              <w:t>三年营业利润平均增长率10%-5%(含)</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3</w:t>
            </w:r>
          </w:p>
        </w:tc>
      </w:tr>
      <w:tr>
        <w:tblPrEx>
          <w:shd w:val="clear" w:color="auto" w:fill="auto"/>
          <w:tblCellMar>
            <w:top w:w="0" w:type="dxa"/>
            <w:left w:w="108" w:type="dxa"/>
            <w:bottom w:w="0" w:type="dxa"/>
            <w:right w:w="108" w:type="dxa"/>
          </w:tblCellMar>
        </w:tblPrEx>
        <w:trPr>
          <w:trHeight w:val="227"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3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资本保值增值率125%-100%(含)</w:t>
            </w:r>
            <w:r>
              <w:rPr>
                <w:rFonts w:hint="eastAsia" w:asciiTheme="minorEastAsia" w:hAnsiTheme="minorEastAsia" w:eastAsiaTheme="minorEastAsia" w:cstheme="minorEastAsia"/>
                <w:b w:val="0"/>
                <w:bCs w:val="0"/>
                <w:color w:val="auto"/>
                <w:kern w:val="0"/>
                <w:sz w:val="18"/>
                <w:szCs w:val="18"/>
                <w:lang w:val="en-US" w:eastAsia="zh-CN"/>
              </w:rPr>
              <w:br w:type="textWrapping"/>
            </w:r>
            <w:r>
              <w:rPr>
                <w:rFonts w:hint="eastAsia" w:asciiTheme="minorEastAsia" w:hAnsiTheme="minorEastAsia" w:eastAsiaTheme="minorEastAsia" w:cstheme="minorEastAsia"/>
                <w:b w:val="0"/>
                <w:bCs w:val="0"/>
                <w:color w:val="auto"/>
                <w:kern w:val="0"/>
                <w:sz w:val="18"/>
                <w:szCs w:val="18"/>
                <w:lang w:val="en-US" w:eastAsia="zh-CN"/>
              </w:rPr>
              <w:t>主营业务收入增长率10%-5%(含)</w:t>
            </w:r>
            <w:r>
              <w:rPr>
                <w:rFonts w:hint="eastAsia" w:asciiTheme="minorEastAsia" w:hAnsiTheme="minorEastAsia" w:eastAsiaTheme="minorEastAsia" w:cstheme="minorEastAsia"/>
                <w:b w:val="0"/>
                <w:bCs w:val="0"/>
                <w:color w:val="auto"/>
                <w:kern w:val="0"/>
                <w:sz w:val="18"/>
                <w:szCs w:val="18"/>
                <w:lang w:val="en-US" w:eastAsia="zh-CN"/>
              </w:rPr>
              <w:br w:type="textWrapping"/>
            </w:r>
            <w:r>
              <w:rPr>
                <w:rFonts w:hint="eastAsia" w:asciiTheme="minorEastAsia" w:hAnsiTheme="minorEastAsia" w:eastAsiaTheme="minorEastAsia" w:cstheme="minorEastAsia"/>
                <w:b w:val="0"/>
                <w:bCs w:val="0"/>
                <w:color w:val="auto"/>
                <w:kern w:val="0"/>
                <w:sz w:val="18"/>
                <w:szCs w:val="18"/>
                <w:lang w:val="en-US" w:eastAsia="zh-CN"/>
              </w:rPr>
              <w:t>三年营业利润平均增长率5%-1%(含)</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2</w:t>
            </w:r>
          </w:p>
        </w:tc>
      </w:tr>
      <w:tr>
        <w:tblPrEx>
          <w:shd w:val="clear" w:color="auto" w:fill="auto"/>
          <w:tblCellMar>
            <w:top w:w="0" w:type="dxa"/>
            <w:left w:w="108" w:type="dxa"/>
            <w:bottom w:w="0" w:type="dxa"/>
            <w:right w:w="108" w:type="dxa"/>
          </w:tblCellMar>
        </w:tblPrEx>
        <w:trPr>
          <w:trHeight w:val="227"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3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资本保值增值率100%-80%(含)</w:t>
            </w:r>
            <w:r>
              <w:rPr>
                <w:rFonts w:hint="eastAsia" w:asciiTheme="minorEastAsia" w:hAnsiTheme="minorEastAsia" w:eastAsiaTheme="minorEastAsia" w:cstheme="minorEastAsia"/>
                <w:b w:val="0"/>
                <w:bCs w:val="0"/>
                <w:color w:val="auto"/>
                <w:kern w:val="0"/>
                <w:sz w:val="18"/>
                <w:szCs w:val="18"/>
                <w:lang w:val="en-US" w:eastAsia="zh-CN"/>
              </w:rPr>
              <w:br w:type="textWrapping"/>
            </w:r>
            <w:r>
              <w:rPr>
                <w:rFonts w:hint="eastAsia" w:asciiTheme="minorEastAsia" w:hAnsiTheme="minorEastAsia" w:eastAsiaTheme="minorEastAsia" w:cstheme="minorEastAsia"/>
                <w:b w:val="0"/>
                <w:bCs w:val="0"/>
                <w:color w:val="auto"/>
                <w:kern w:val="0"/>
                <w:sz w:val="18"/>
                <w:szCs w:val="18"/>
                <w:lang w:val="en-US" w:eastAsia="zh-CN"/>
              </w:rPr>
              <w:t>主营业务收入增长率5%-0%(含)</w:t>
            </w:r>
            <w:r>
              <w:rPr>
                <w:rFonts w:hint="eastAsia" w:asciiTheme="minorEastAsia" w:hAnsiTheme="minorEastAsia" w:eastAsiaTheme="minorEastAsia" w:cstheme="minorEastAsia"/>
                <w:b w:val="0"/>
                <w:bCs w:val="0"/>
                <w:color w:val="auto"/>
                <w:kern w:val="0"/>
                <w:sz w:val="18"/>
                <w:szCs w:val="18"/>
                <w:lang w:val="en-US" w:eastAsia="zh-CN"/>
              </w:rPr>
              <w:br w:type="textWrapping"/>
            </w:r>
            <w:r>
              <w:rPr>
                <w:rFonts w:hint="eastAsia" w:asciiTheme="minorEastAsia" w:hAnsiTheme="minorEastAsia" w:eastAsiaTheme="minorEastAsia" w:cstheme="minorEastAsia"/>
                <w:b w:val="0"/>
                <w:bCs w:val="0"/>
                <w:color w:val="auto"/>
                <w:kern w:val="0"/>
                <w:sz w:val="18"/>
                <w:szCs w:val="18"/>
                <w:lang w:val="en-US" w:eastAsia="zh-CN"/>
              </w:rPr>
              <w:t>三年营业利润平均增长率1%-0%(含)</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1</w:t>
            </w:r>
          </w:p>
        </w:tc>
      </w:tr>
      <w:tr>
        <w:tblPrEx>
          <w:shd w:val="clear" w:color="auto" w:fill="auto"/>
          <w:tblCellMar>
            <w:top w:w="0" w:type="dxa"/>
            <w:left w:w="108" w:type="dxa"/>
            <w:bottom w:w="0" w:type="dxa"/>
            <w:right w:w="108" w:type="dxa"/>
          </w:tblCellMar>
        </w:tblPrEx>
        <w:trPr>
          <w:trHeight w:val="227"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3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资本保值增值率＜80%</w:t>
            </w:r>
            <w:r>
              <w:rPr>
                <w:rFonts w:hint="eastAsia" w:asciiTheme="minorEastAsia" w:hAnsiTheme="minorEastAsia" w:eastAsiaTheme="minorEastAsia" w:cstheme="minorEastAsia"/>
                <w:b w:val="0"/>
                <w:bCs w:val="0"/>
                <w:color w:val="auto"/>
                <w:kern w:val="0"/>
                <w:sz w:val="18"/>
                <w:szCs w:val="18"/>
                <w:lang w:val="en-US" w:eastAsia="zh-CN"/>
              </w:rPr>
              <w:br w:type="textWrapping"/>
            </w:r>
            <w:r>
              <w:rPr>
                <w:rFonts w:hint="eastAsia" w:asciiTheme="minorEastAsia" w:hAnsiTheme="minorEastAsia" w:eastAsiaTheme="minorEastAsia" w:cstheme="minorEastAsia"/>
                <w:b w:val="0"/>
                <w:bCs w:val="0"/>
                <w:color w:val="auto"/>
                <w:kern w:val="0"/>
                <w:sz w:val="18"/>
                <w:szCs w:val="18"/>
                <w:lang w:val="en-US" w:eastAsia="zh-CN"/>
              </w:rPr>
              <w:t>主营业务收入增长率＜0%</w:t>
            </w:r>
            <w:r>
              <w:rPr>
                <w:rFonts w:hint="eastAsia" w:asciiTheme="minorEastAsia" w:hAnsiTheme="minorEastAsia" w:eastAsiaTheme="minorEastAsia" w:cstheme="minorEastAsia"/>
                <w:b w:val="0"/>
                <w:bCs w:val="0"/>
                <w:color w:val="auto"/>
                <w:kern w:val="0"/>
                <w:sz w:val="18"/>
                <w:szCs w:val="18"/>
                <w:lang w:val="en-US" w:eastAsia="zh-CN"/>
              </w:rPr>
              <w:br w:type="textWrapping"/>
            </w:r>
            <w:r>
              <w:rPr>
                <w:rFonts w:hint="eastAsia" w:asciiTheme="minorEastAsia" w:hAnsiTheme="minorEastAsia" w:eastAsiaTheme="minorEastAsia" w:cstheme="minorEastAsia"/>
                <w:b w:val="0"/>
                <w:bCs w:val="0"/>
                <w:color w:val="auto"/>
                <w:kern w:val="0"/>
                <w:sz w:val="18"/>
                <w:szCs w:val="18"/>
                <w:lang w:val="en-US" w:eastAsia="zh-CN"/>
              </w:rPr>
              <w:t>三年营业利润平均增长率＜0%</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0</w:t>
            </w:r>
          </w:p>
        </w:tc>
      </w:tr>
      <w:tr>
        <w:tblPrEx>
          <w:shd w:val="clear" w:color="auto" w:fill="auto"/>
          <w:tblCellMar>
            <w:top w:w="0" w:type="dxa"/>
            <w:left w:w="108" w:type="dxa"/>
            <w:bottom w:w="0" w:type="dxa"/>
            <w:right w:w="108" w:type="dxa"/>
          </w:tblCellMar>
        </w:tblPrEx>
        <w:trPr>
          <w:trHeight w:val="227"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3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企业市场占有率</w:t>
            </w:r>
          </w:p>
        </w:tc>
        <w:tc>
          <w:tcPr>
            <w:tcW w:w="3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国内前十</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2</w:t>
            </w:r>
          </w:p>
        </w:tc>
      </w:tr>
      <w:tr>
        <w:tblPrEx>
          <w:shd w:val="clear" w:color="auto" w:fill="auto"/>
          <w:tblCellMar>
            <w:top w:w="0" w:type="dxa"/>
            <w:left w:w="108" w:type="dxa"/>
            <w:bottom w:w="0" w:type="dxa"/>
            <w:right w:w="108" w:type="dxa"/>
          </w:tblCellMar>
        </w:tblPrEx>
        <w:trPr>
          <w:trHeight w:val="227"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3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3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省内前十</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1</w:t>
            </w:r>
          </w:p>
        </w:tc>
      </w:tr>
      <w:tr>
        <w:tblPrEx>
          <w:shd w:val="clear" w:color="auto" w:fill="auto"/>
          <w:tblCellMar>
            <w:top w:w="0" w:type="dxa"/>
            <w:left w:w="108" w:type="dxa"/>
            <w:bottom w:w="0" w:type="dxa"/>
            <w:right w:w="108" w:type="dxa"/>
          </w:tblCellMar>
        </w:tblPrEx>
        <w:trPr>
          <w:trHeight w:val="227"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3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3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其他</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0</w:t>
            </w:r>
          </w:p>
        </w:tc>
      </w:tr>
      <w:tr>
        <w:tblPrEx>
          <w:shd w:val="clear" w:color="auto" w:fill="auto"/>
          <w:tblCellMar>
            <w:top w:w="0" w:type="dxa"/>
            <w:left w:w="108" w:type="dxa"/>
            <w:bottom w:w="0" w:type="dxa"/>
            <w:right w:w="108" w:type="dxa"/>
          </w:tblCellMar>
        </w:tblPrEx>
        <w:trPr>
          <w:trHeight w:val="227" w:hRule="atLeast"/>
        </w:trPr>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企业管理能力</w:t>
            </w:r>
            <w:r>
              <w:rPr>
                <w:rFonts w:hint="eastAsia" w:asciiTheme="minorEastAsia" w:hAnsiTheme="minorEastAsia" w:eastAsiaTheme="minorEastAsia" w:cstheme="minorEastAsia"/>
                <w:b w:val="0"/>
                <w:bCs w:val="0"/>
                <w:color w:val="auto"/>
                <w:kern w:val="0"/>
                <w:sz w:val="18"/>
                <w:szCs w:val="18"/>
                <w:lang w:val="en-US" w:eastAsia="zh-CN"/>
              </w:rPr>
              <w:br w:type="textWrapping"/>
            </w:r>
            <w:r>
              <w:rPr>
                <w:rFonts w:hint="eastAsia" w:asciiTheme="minorEastAsia" w:hAnsiTheme="minorEastAsia" w:eastAsiaTheme="minorEastAsia" w:cstheme="minorEastAsia"/>
                <w:b w:val="0"/>
                <w:bCs w:val="0"/>
                <w:color w:val="auto"/>
                <w:kern w:val="0"/>
                <w:sz w:val="18"/>
                <w:szCs w:val="18"/>
                <w:lang w:val="en-US" w:eastAsia="zh-CN"/>
              </w:rPr>
              <w:t>（10分）</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企业组织架构</w:t>
            </w:r>
            <w:r>
              <w:rPr>
                <w:rFonts w:hint="eastAsia" w:asciiTheme="minorEastAsia" w:hAnsiTheme="minorEastAsia" w:eastAsiaTheme="minorEastAsia" w:cstheme="minorEastAsia"/>
                <w:b w:val="0"/>
                <w:bCs w:val="0"/>
                <w:color w:val="auto"/>
                <w:kern w:val="0"/>
                <w:sz w:val="18"/>
                <w:szCs w:val="18"/>
                <w:lang w:val="en-US" w:eastAsia="zh-CN"/>
              </w:rPr>
              <w:br w:type="textWrapping"/>
            </w:r>
            <w:r>
              <w:rPr>
                <w:rFonts w:hint="eastAsia" w:asciiTheme="minorEastAsia" w:hAnsiTheme="minorEastAsia" w:eastAsiaTheme="minorEastAsia" w:cstheme="minorEastAsia"/>
                <w:b w:val="0"/>
                <w:bCs w:val="0"/>
                <w:color w:val="auto"/>
                <w:kern w:val="0"/>
                <w:sz w:val="18"/>
                <w:szCs w:val="18"/>
                <w:lang w:val="en-US" w:eastAsia="zh-CN"/>
              </w:rPr>
              <w:t>（2分）</w:t>
            </w:r>
          </w:p>
        </w:tc>
        <w:tc>
          <w:tcPr>
            <w:tcW w:w="3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股东会、董事会、监事会、经营团队职能建设情况，职责履行记录情况</w:t>
            </w:r>
          </w:p>
        </w:tc>
        <w:tc>
          <w:tcPr>
            <w:tcW w:w="3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具备</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1</w:t>
            </w:r>
          </w:p>
        </w:tc>
      </w:tr>
      <w:tr>
        <w:tblPrEx>
          <w:shd w:val="clear" w:color="auto" w:fill="auto"/>
          <w:tblCellMar>
            <w:top w:w="0" w:type="dxa"/>
            <w:left w:w="108" w:type="dxa"/>
            <w:bottom w:w="0" w:type="dxa"/>
            <w:right w:w="108" w:type="dxa"/>
          </w:tblCellMar>
        </w:tblPrEx>
        <w:trPr>
          <w:trHeight w:val="227"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3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3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无</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0</w:t>
            </w:r>
          </w:p>
        </w:tc>
      </w:tr>
      <w:tr>
        <w:tblPrEx>
          <w:shd w:val="clear" w:color="auto" w:fill="auto"/>
          <w:tblCellMar>
            <w:top w:w="0" w:type="dxa"/>
            <w:left w:w="108" w:type="dxa"/>
            <w:bottom w:w="0" w:type="dxa"/>
            <w:right w:w="108" w:type="dxa"/>
          </w:tblCellMar>
        </w:tblPrEx>
        <w:trPr>
          <w:trHeight w:val="227"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3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企业股权结构情况、组织结构设置、各部门运行情况</w:t>
            </w:r>
          </w:p>
        </w:tc>
        <w:tc>
          <w:tcPr>
            <w:tcW w:w="3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具备</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1</w:t>
            </w:r>
          </w:p>
        </w:tc>
      </w:tr>
      <w:tr>
        <w:tblPrEx>
          <w:shd w:val="clear" w:color="auto" w:fill="auto"/>
          <w:tblCellMar>
            <w:top w:w="0" w:type="dxa"/>
            <w:left w:w="108" w:type="dxa"/>
            <w:bottom w:w="0" w:type="dxa"/>
            <w:right w:w="108" w:type="dxa"/>
          </w:tblCellMar>
        </w:tblPrEx>
        <w:trPr>
          <w:trHeight w:val="227" w:hRule="atLeast"/>
        </w:trPr>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3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3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无</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0</w:t>
            </w:r>
          </w:p>
        </w:tc>
      </w:tr>
    </w:tbl>
    <w:p>
      <w:pPr>
        <w:spacing w:line="240" w:lineRule="auto"/>
        <w:rPr>
          <w:rFonts w:hint="eastAsia" w:ascii="华文仿宋" w:hAnsi="华文仿宋" w:eastAsia="华文仿宋" w:cs="黑体"/>
          <w:b/>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283" w:after="157" w:afterLines="50" w:line="240" w:lineRule="auto"/>
        <w:jc w:val="center"/>
        <w:textAlignment w:val="auto"/>
        <w:outlineLvl w:val="9"/>
        <w:rPr>
          <w:rFonts w:hint="eastAsia" w:ascii="黑体" w:hAnsi="黑体" w:eastAsia="黑体" w:cs="黑体"/>
          <w:b w:val="0"/>
          <w:bCs/>
          <w:kern w:val="0"/>
          <w:sz w:val="21"/>
          <w:szCs w:val="21"/>
          <w:lang w:eastAsia="zh-CN"/>
        </w:rPr>
      </w:pPr>
      <w:r>
        <w:rPr>
          <w:rFonts w:hint="eastAsia" w:ascii="黑体" w:hAnsi="黑体" w:eastAsia="黑体" w:cs="黑体"/>
          <w:b w:val="0"/>
          <w:bCs/>
          <w:kern w:val="0"/>
          <w:sz w:val="21"/>
          <w:szCs w:val="21"/>
          <w:lang w:val="en-US" w:eastAsia="zh-CN"/>
        </w:rPr>
        <w:t xml:space="preserve">表A.1  </w:t>
      </w:r>
      <w:r>
        <w:rPr>
          <w:rFonts w:hint="eastAsia" w:ascii="黑体" w:hAnsi="黑体" w:eastAsia="黑体" w:cs="黑体"/>
          <w:b w:val="0"/>
          <w:bCs/>
          <w:kern w:val="0"/>
          <w:sz w:val="21"/>
          <w:szCs w:val="21"/>
        </w:rPr>
        <w:t>知识产权</w:t>
      </w:r>
      <w:r>
        <w:rPr>
          <w:rFonts w:hint="eastAsia" w:ascii="黑体" w:hAnsi="黑体" w:eastAsia="黑体" w:cs="黑体"/>
          <w:b w:val="0"/>
          <w:bCs/>
          <w:kern w:val="0"/>
          <w:sz w:val="21"/>
          <w:szCs w:val="21"/>
          <w:lang w:val="en-US" w:eastAsia="zh-CN"/>
        </w:rPr>
        <w:t>信用等级</w:t>
      </w:r>
      <w:r>
        <w:rPr>
          <w:rFonts w:hint="eastAsia" w:ascii="黑体" w:hAnsi="黑体" w:eastAsia="黑体" w:cs="黑体"/>
          <w:b w:val="0"/>
          <w:bCs/>
          <w:kern w:val="0"/>
          <w:sz w:val="21"/>
          <w:szCs w:val="21"/>
          <w:lang w:eastAsia="zh-CN"/>
        </w:rPr>
        <w:t>评分表（</w:t>
      </w:r>
      <w:r>
        <w:rPr>
          <w:rFonts w:hint="eastAsia" w:ascii="黑体" w:hAnsi="黑体" w:eastAsia="黑体" w:cs="黑体"/>
          <w:b w:val="0"/>
          <w:bCs/>
          <w:kern w:val="0"/>
          <w:sz w:val="21"/>
          <w:szCs w:val="21"/>
          <w:lang w:val="en-US" w:eastAsia="zh-CN"/>
        </w:rPr>
        <w:t>续</w:t>
      </w:r>
      <w:r>
        <w:rPr>
          <w:rFonts w:hint="eastAsia" w:ascii="黑体" w:hAnsi="黑体" w:eastAsia="黑体" w:cs="黑体"/>
          <w:b w:val="0"/>
          <w:bCs/>
          <w:kern w:val="0"/>
          <w:sz w:val="21"/>
          <w:szCs w:val="21"/>
          <w:lang w:eastAsia="zh-CN"/>
        </w:rPr>
        <w:t>）</w:t>
      </w:r>
    </w:p>
    <w:p>
      <w:pPr>
        <w:spacing w:line="240" w:lineRule="auto"/>
        <w:rPr>
          <w:rFonts w:hint="eastAsia" w:ascii="华文仿宋" w:hAnsi="华文仿宋" w:eastAsia="华文仿宋" w:cs="黑体"/>
          <w:b/>
          <w:sz w:val="28"/>
          <w:szCs w:val="28"/>
          <w:lang w:val="en-US" w:eastAsia="zh-CN"/>
        </w:rPr>
        <w:sectPr>
          <w:headerReference r:id="rId23" w:type="default"/>
          <w:footerReference r:id="rId24" w:type="default"/>
          <w:type w:val="continuous"/>
          <w:pgSz w:w="11906" w:h="16838"/>
          <w:pgMar w:top="1417" w:right="1134" w:bottom="1134" w:left="1417" w:header="1417" w:footer="1134" w:gutter="0"/>
          <w:paperSrc/>
          <w:pgBorders>
            <w:top w:val="none" w:sz="0" w:space="0"/>
            <w:left w:val="none" w:sz="0" w:space="0"/>
            <w:bottom w:val="none" w:sz="0" w:space="0"/>
            <w:right w:val="none" w:sz="0" w:space="0"/>
          </w:pgBorders>
          <w:pgNumType w:fmt="decimal"/>
          <w:cols w:space="0" w:num="1"/>
          <w:rtlGutter w:val="0"/>
          <w:docGrid w:type="lines" w:linePitch="312" w:charSpace="0"/>
        </w:sectPr>
      </w:pPr>
    </w:p>
    <w:tbl>
      <w:tblPr>
        <w:tblStyle w:val="12"/>
        <w:tblW w:w="4994" w:type="pct"/>
        <w:tblInd w:w="0" w:type="dxa"/>
        <w:shd w:val="clear" w:color="auto" w:fill="auto"/>
        <w:tblLayout w:type="fixed"/>
        <w:tblCellMar>
          <w:top w:w="0" w:type="dxa"/>
          <w:left w:w="108" w:type="dxa"/>
          <w:bottom w:w="0" w:type="dxa"/>
          <w:right w:w="108" w:type="dxa"/>
        </w:tblCellMar>
      </w:tblPr>
      <w:tblGrid>
        <w:gridCol w:w="1231"/>
        <w:gridCol w:w="1059"/>
        <w:gridCol w:w="3681"/>
        <w:gridCol w:w="2986"/>
        <w:gridCol w:w="603"/>
      </w:tblGrid>
      <w:tr>
        <w:tblPrEx>
          <w:tblCellMar>
            <w:top w:w="0" w:type="dxa"/>
            <w:left w:w="108" w:type="dxa"/>
            <w:bottom w:w="0" w:type="dxa"/>
            <w:right w:w="108" w:type="dxa"/>
          </w:tblCellMar>
        </w:tblPrEx>
        <w:trPr>
          <w:trHeight w:val="227"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一级指标</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二级指标</w:t>
            </w:r>
          </w:p>
        </w:tc>
        <w:tc>
          <w:tcPr>
            <w:tcW w:w="368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三级指标</w:t>
            </w:r>
          </w:p>
        </w:tc>
        <w:tc>
          <w:tcPr>
            <w:tcW w:w="2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判断依据</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分数</w:t>
            </w:r>
          </w:p>
        </w:tc>
      </w:tr>
      <w:tr>
        <w:tblPrEx>
          <w:shd w:val="clear" w:color="auto" w:fill="auto"/>
          <w:tblCellMar>
            <w:top w:w="0" w:type="dxa"/>
            <w:left w:w="108" w:type="dxa"/>
            <w:bottom w:w="0" w:type="dxa"/>
            <w:right w:w="108" w:type="dxa"/>
          </w:tblCellMar>
        </w:tblPrEx>
        <w:trPr>
          <w:trHeight w:val="227" w:hRule="atLeast"/>
        </w:trPr>
        <w:tc>
          <w:tcPr>
            <w:tcW w:w="12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企业管理能力</w:t>
            </w:r>
            <w:r>
              <w:rPr>
                <w:rFonts w:hint="eastAsia" w:asciiTheme="minorEastAsia" w:hAnsiTheme="minorEastAsia" w:eastAsiaTheme="minorEastAsia" w:cstheme="minorEastAsia"/>
                <w:b w:val="0"/>
                <w:bCs w:val="0"/>
                <w:color w:val="auto"/>
                <w:kern w:val="0"/>
                <w:sz w:val="18"/>
                <w:szCs w:val="18"/>
                <w:lang w:val="en-US" w:eastAsia="zh-CN"/>
              </w:rPr>
              <w:br w:type="textWrapping"/>
            </w:r>
            <w:r>
              <w:rPr>
                <w:rFonts w:hint="eastAsia" w:asciiTheme="minorEastAsia" w:hAnsiTheme="minorEastAsia" w:eastAsiaTheme="minorEastAsia" w:cstheme="minorEastAsia"/>
                <w:b w:val="0"/>
                <w:bCs w:val="0"/>
                <w:color w:val="auto"/>
                <w:kern w:val="0"/>
                <w:sz w:val="18"/>
                <w:szCs w:val="18"/>
                <w:lang w:val="en-US" w:eastAsia="zh-CN"/>
              </w:rPr>
              <w:t>（10分）</w:t>
            </w:r>
          </w:p>
        </w:tc>
        <w:tc>
          <w:tcPr>
            <w:tcW w:w="1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企业制度建设</w:t>
            </w:r>
            <w:r>
              <w:rPr>
                <w:rFonts w:hint="eastAsia" w:asciiTheme="minorEastAsia" w:hAnsiTheme="minorEastAsia" w:eastAsiaTheme="minorEastAsia" w:cstheme="minorEastAsia"/>
                <w:b w:val="0"/>
                <w:bCs w:val="0"/>
                <w:color w:val="auto"/>
                <w:kern w:val="0"/>
                <w:sz w:val="18"/>
                <w:szCs w:val="18"/>
                <w:lang w:val="en-US" w:eastAsia="zh-CN"/>
              </w:rPr>
              <w:br w:type="textWrapping"/>
            </w:r>
            <w:r>
              <w:rPr>
                <w:rFonts w:hint="eastAsia" w:asciiTheme="minorEastAsia" w:hAnsiTheme="minorEastAsia" w:eastAsiaTheme="minorEastAsia" w:cstheme="minorEastAsia"/>
                <w:b w:val="0"/>
                <w:bCs w:val="0"/>
                <w:color w:val="auto"/>
                <w:kern w:val="0"/>
                <w:sz w:val="18"/>
                <w:szCs w:val="18"/>
                <w:lang w:val="en-US" w:eastAsia="zh-CN"/>
              </w:rPr>
              <w:t>（8分）</w:t>
            </w:r>
          </w:p>
        </w:tc>
        <w:tc>
          <w:tcPr>
            <w:tcW w:w="3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企业财务管理、风险管理、信用管理等制度建设情况</w:t>
            </w:r>
          </w:p>
        </w:tc>
        <w:tc>
          <w:tcPr>
            <w:tcW w:w="2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健全</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4</w:t>
            </w:r>
          </w:p>
        </w:tc>
      </w:tr>
      <w:tr>
        <w:tblPrEx>
          <w:shd w:val="clear" w:color="auto" w:fill="auto"/>
          <w:tblCellMar>
            <w:top w:w="0" w:type="dxa"/>
            <w:left w:w="108" w:type="dxa"/>
            <w:bottom w:w="0" w:type="dxa"/>
            <w:right w:w="108" w:type="dxa"/>
          </w:tblCellMar>
        </w:tblPrEx>
        <w:trPr>
          <w:trHeight w:val="227" w:hRule="atLeast"/>
        </w:trPr>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3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2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部分健全</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3</w:t>
            </w:r>
          </w:p>
        </w:tc>
      </w:tr>
      <w:tr>
        <w:tblPrEx>
          <w:tblCellMar>
            <w:top w:w="0" w:type="dxa"/>
            <w:left w:w="108" w:type="dxa"/>
            <w:bottom w:w="0" w:type="dxa"/>
            <w:right w:w="108" w:type="dxa"/>
          </w:tblCellMar>
        </w:tblPrEx>
        <w:trPr>
          <w:trHeight w:val="227" w:hRule="atLeast"/>
        </w:trPr>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3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2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具备</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2</w:t>
            </w:r>
          </w:p>
        </w:tc>
      </w:tr>
      <w:tr>
        <w:tblPrEx>
          <w:tblCellMar>
            <w:top w:w="0" w:type="dxa"/>
            <w:left w:w="108" w:type="dxa"/>
            <w:bottom w:w="0" w:type="dxa"/>
            <w:right w:w="108" w:type="dxa"/>
          </w:tblCellMar>
        </w:tblPrEx>
        <w:trPr>
          <w:trHeight w:val="227" w:hRule="atLeast"/>
        </w:trPr>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3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2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部分具备</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1</w:t>
            </w:r>
          </w:p>
        </w:tc>
      </w:tr>
      <w:tr>
        <w:tblPrEx>
          <w:tblCellMar>
            <w:top w:w="0" w:type="dxa"/>
            <w:left w:w="108" w:type="dxa"/>
            <w:bottom w:w="0" w:type="dxa"/>
            <w:right w:w="108" w:type="dxa"/>
          </w:tblCellMar>
        </w:tblPrEx>
        <w:trPr>
          <w:trHeight w:val="227" w:hRule="atLeast"/>
        </w:trPr>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3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2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无</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0</w:t>
            </w:r>
          </w:p>
        </w:tc>
      </w:tr>
      <w:tr>
        <w:tblPrEx>
          <w:tblCellMar>
            <w:top w:w="0" w:type="dxa"/>
            <w:left w:w="108" w:type="dxa"/>
            <w:bottom w:w="0" w:type="dxa"/>
            <w:right w:w="108" w:type="dxa"/>
          </w:tblCellMar>
        </w:tblPrEx>
        <w:trPr>
          <w:trHeight w:val="227" w:hRule="atLeast"/>
        </w:trPr>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3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企业质量安全风险管理、职业健康安全管理体系建设</w:t>
            </w:r>
          </w:p>
        </w:tc>
        <w:tc>
          <w:tcPr>
            <w:tcW w:w="2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健全</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2</w:t>
            </w:r>
          </w:p>
        </w:tc>
      </w:tr>
      <w:tr>
        <w:tblPrEx>
          <w:tblCellMar>
            <w:top w:w="0" w:type="dxa"/>
            <w:left w:w="108" w:type="dxa"/>
            <w:bottom w:w="0" w:type="dxa"/>
            <w:right w:w="108" w:type="dxa"/>
          </w:tblCellMar>
        </w:tblPrEx>
        <w:trPr>
          <w:trHeight w:val="227" w:hRule="atLeast"/>
        </w:trPr>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3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2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具备</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1</w:t>
            </w:r>
          </w:p>
        </w:tc>
      </w:tr>
      <w:tr>
        <w:tblPrEx>
          <w:shd w:val="clear" w:color="auto" w:fill="auto"/>
          <w:tblCellMar>
            <w:top w:w="0" w:type="dxa"/>
            <w:left w:w="108" w:type="dxa"/>
            <w:bottom w:w="0" w:type="dxa"/>
            <w:right w:w="108" w:type="dxa"/>
          </w:tblCellMar>
        </w:tblPrEx>
        <w:trPr>
          <w:trHeight w:val="227" w:hRule="atLeast"/>
        </w:trPr>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3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2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无</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0</w:t>
            </w:r>
          </w:p>
        </w:tc>
      </w:tr>
      <w:tr>
        <w:tblPrEx>
          <w:tblCellMar>
            <w:top w:w="0" w:type="dxa"/>
            <w:left w:w="108" w:type="dxa"/>
            <w:bottom w:w="0" w:type="dxa"/>
            <w:right w:w="108" w:type="dxa"/>
          </w:tblCellMar>
        </w:tblPrEx>
        <w:trPr>
          <w:trHeight w:val="227" w:hRule="atLeast"/>
        </w:trPr>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3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企业在标准管理、计量管理等方面的质量管理建设</w:t>
            </w:r>
          </w:p>
        </w:tc>
        <w:tc>
          <w:tcPr>
            <w:tcW w:w="2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具备</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1</w:t>
            </w:r>
          </w:p>
        </w:tc>
      </w:tr>
      <w:tr>
        <w:tblPrEx>
          <w:shd w:val="clear" w:color="auto" w:fill="auto"/>
          <w:tblCellMar>
            <w:top w:w="0" w:type="dxa"/>
            <w:left w:w="108" w:type="dxa"/>
            <w:bottom w:w="0" w:type="dxa"/>
            <w:right w:w="108" w:type="dxa"/>
          </w:tblCellMar>
        </w:tblPrEx>
        <w:trPr>
          <w:trHeight w:val="227" w:hRule="atLeast"/>
        </w:trPr>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3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2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无</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0</w:t>
            </w:r>
          </w:p>
        </w:tc>
      </w:tr>
      <w:tr>
        <w:tblPrEx>
          <w:tblCellMar>
            <w:top w:w="0" w:type="dxa"/>
            <w:left w:w="108" w:type="dxa"/>
            <w:bottom w:w="0" w:type="dxa"/>
            <w:right w:w="108" w:type="dxa"/>
          </w:tblCellMar>
        </w:tblPrEx>
        <w:trPr>
          <w:trHeight w:val="227" w:hRule="atLeast"/>
        </w:trPr>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3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企业建立和运行诚信管理体系情况</w:t>
            </w:r>
          </w:p>
        </w:tc>
        <w:tc>
          <w:tcPr>
            <w:tcW w:w="2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具备</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1</w:t>
            </w:r>
          </w:p>
        </w:tc>
      </w:tr>
      <w:tr>
        <w:tblPrEx>
          <w:tblCellMar>
            <w:top w:w="0" w:type="dxa"/>
            <w:left w:w="108" w:type="dxa"/>
            <w:bottom w:w="0" w:type="dxa"/>
            <w:right w:w="108" w:type="dxa"/>
          </w:tblCellMar>
        </w:tblPrEx>
        <w:trPr>
          <w:trHeight w:val="227" w:hRule="atLeast"/>
        </w:trPr>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3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p>
        </w:tc>
        <w:tc>
          <w:tcPr>
            <w:tcW w:w="2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无</w:t>
            </w: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Theme="minorEastAsia" w:hAnsiTheme="minorEastAsia" w:eastAsiaTheme="minorEastAsia" w:cstheme="minorEastAsia"/>
                <w:b w:val="0"/>
                <w:bCs w:val="0"/>
                <w:color w:val="auto"/>
                <w:kern w:val="0"/>
                <w:sz w:val="18"/>
                <w:szCs w:val="18"/>
                <w:lang w:val="en-US" w:eastAsia="zh-CN"/>
              </w:rPr>
            </w:pPr>
            <w:r>
              <w:rPr>
                <w:rFonts w:hint="eastAsia" w:asciiTheme="minorEastAsia" w:hAnsiTheme="minorEastAsia" w:eastAsiaTheme="minorEastAsia" w:cstheme="minorEastAsia"/>
                <w:b w:val="0"/>
                <w:bCs w:val="0"/>
                <w:color w:val="auto"/>
                <w:kern w:val="0"/>
                <w:sz w:val="18"/>
                <w:szCs w:val="18"/>
                <w:lang w:val="en-US" w:eastAsia="zh-CN"/>
              </w:rPr>
              <w:t>0</w:t>
            </w:r>
          </w:p>
        </w:tc>
      </w:tr>
    </w:tbl>
    <w:p>
      <w:pPr>
        <w:spacing w:line="240" w:lineRule="auto"/>
        <w:rPr>
          <w:rFonts w:hint="eastAsia" w:ascii="华文仿宋" w:hAnsi="华文仿宋" w:eastAsia="华文仿宋" w:cs="黑体"/>
          <w:b/>
          <w:sz w:val="28"/>
          <w:szCs w:val="28"/>
          <w:lang w:val="en-US" w:eastAsia="zh-CN"/>
        </w:rPr>
      </w:pPr>
    </w:p>
    <w:p>
      <w:pPr>
        <w:spacing w:line="240" w:lineRule="auto"/>
        <w:rPr>
          <w:rFonts w:hint="eastAsia" w:ascii="华文仿宋" w:hAnsi="华文仿宋" w:eastAsia="华文仿宋" w:cs="黑体"/>
          <w:b/>
          <w:sz w:val="28"/>
          <w:szCs w:val="28"/>
          <w:lang w:val="en-US" w:eastAsia="zh-CN"/>
        </w:rPr>
      </w:pPr>
      <w:r>
        <w:rPr>
          <w:rFonts w:hint="eastAsia" w:ascii="华文仿宋" w:hAnsi="华文仿宋" w:eastAsia="华文仿宋" w:cs="黑体"/>
          <w:b/>
          <w:sz w:val="28"/>
          <w:szCs w:val="28"/>
          <w:lang w:val="en-US" w:eastAsia="zh-CN"/>
        </w:rPr>
        <w:br w:type="page"/>
      </w:r>
    </w:p>
    <w:p>
      <w:pPr>
        <w:keepNext w:val="0"/>
        <w:keepLines w:val="0"/>
        <w:pageBreakBefore w:val="0"/>
        <w:widowControl w:val="0"/>
        <w:kinsoku/>
        <w:wordWrap/>
        <w:overflowPunct/>
        <w:topLinePunct w:val="0"/>
        <w:autoSpaceDE/>
        <w:autoSpaceDN/>
        <w:bidi w:val="0"/>
        <w:adjustRightInd/>
        <w:snapToGrid/>
        <w:spacing w:before="850" w:after="283" w:line="240" w:lineRule="auto"/>
        <w:jc w:val="center"/>
        <w:textAlignment w:val="auto"/>
        <w:outlineLvl w:val="0"/>
        <w:rPr>
          <w:rFonts w:hint="eastAsia" w:ascii="黑体" w:hAnsi="黑体" w:eastAsia="黑体" w:cs="黑体"/>
          <w:b/>
          <w:sz w:val="21"/>
          <w:szCs w:val="21"/>
          <w:lang w:val="en-US" w:eastAsia="zh-CN"/>
        </w:rPr>
      </w:pPr>
      <w:bookmarkStart w:id="71" w:name="_Toc30828"/>
      <w:r>
        <w:rPr>
          <w:rFonts w:hint="eastAsia" w:ascii="黑体" w:hAnsi="黑体" w:eastAsia="黑体" w:cs="黑体"/>
          <w:b/>
          <w:sz w:val="21"/>
          <w:szCs w:val="21"/>
          <w:lang w:val="en-US" w:eastAsia="zh-CN"/>
        </w:rPr>
        <w:t>参考文献</w:t>
      </w:r>
      <w:bookmarkEnd w:id="70"/>
      <w:bookmarkEnd w:id="71"/>
    </w:p>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GB/T 37286-2019 《知识产权分析评议服务 服务规范》</w:t>
      </w:r>
    </w:p>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SB/T 10960-2013 《零售企业信用等级评价规范》</w:t>
      </w:r>
    </w:p>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SB/T 11158-2016 《特许人信用评级标准》</w:t>
      </w:r>
    </w:p>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DL/T 1381-2014 《电力企业信用评价规范》</w:t>
      </w:r>
    </w:p>
    <w:p>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hint="default" w:ascii="华文仿宋" w:hAnsi="华文仿宋" w:eastAsia="华文仿宋" w:cstheme="minorEastAsia"/>
          <w:bCs/>
          <w:sz w:val="28"/>
          <w:szCs w:val="28"/>
          <w:u w:val="single"/>
          <w:lang w:val="en-US" w:eastAsia="zh-CN"/>
        </w:rPr>
      </w:pPr>
      <w:r>
        <w:rPr>
          <w:rFonts w:hint="eastAsia" w:ascii="华文仿宋" w:hAnsi="华文仿宋" w:eastAsia="华文仿宋" w:cstheme="minorEastAsia"/>
          <w:bCs/>
          <w:sz w:val="28"/>
          <w:szCs w:val="28"/>
          <w:u w:val="none"/>
          <w:lang w:val="en-US" w:eastAsia="zh-CN"/>
        </w:rPr>
        <w:t xml:space="preserve">                </w:t>
      </w:r>
      <w:r>
        <w:rPr>
          <w:rFonts w:hint="eastAsia" w:ascii="华文仿宋" w:hAnsi="华文仿宋" w:eastAsia="华文仿宋" w:cstheme="minorEastAsia"/>
          <w:bCs/>
          <w:sz w:val="28"/>
          <w:szCs w:val="28"/>
          <w:u w:val="single"/>
          <w:lang w:val="en-US" w:eastAsia="zh-CN"/>
        </w:rPr>
        <w:t xml:space="preserve">                            </w:t>
      </w:r>
      <w:r>
        <w:rPr>
          <w:rFonts w:hint="eastAsia" w:ascii="华文仿宋" w:hAnsi="华文仿宋" w:eastAsia="华文仿宋" w:cstheme="minorEastAsia"/>
          <w:bCs/>
          <w:sz w:val="28"/>
          <w:szCs w:val="28"/>
          <w:u w:val="none"/>
          <w:lang w:val="en-US" w:eastAsia="zh-CN"/>
        </w:rPr>
        <w:t xml:space="preserve">                </w:t>
      </w:r>
    </w:p>
    <w:sectPr>
      <w:headerReference r:id="rId25" w:type="default"/>
      <w:footerReference r:id="rId26" w:type="default"/>
      <w:type w:val="continuous"/>
      <w:pgSz w:w="11906" w:h="16838"/>
      <w:pgMar w:top="1417" w:right="1134" w:bottom="1134" w:left="1417" w:header="1417" w:footer="1134" w:gutter="0"/>
      <w:paperSrc/>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VII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mdhTeAgAAJg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2mdhTeAgAAJgYAAA4AAAAAAAAAAQAgAAAAHwEAAGRycy9lMm9Eb2MueG1sUEsF&#10;BgAAAAAGAAYAWQEAAG8G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VII</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VIII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ZSL7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OuZSL7eAgAAJgYAAA4AAAAAAAAAAQAgAAAAHwEAAGRycy9lMm9Eb2MueG1sUEsF&#10;BgAAAAAGAAYAWQEAAG8G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VIII</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IX</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spEF7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MspEF7eAgAAJgYAAA4AAAAAAAAAAQAgAAAAHwEAAGRycy9lMm9Eb2MueG1sUEsF&#10;BgAAAAAGAAYAWQEAAG8G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IX</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9355"/>
        <w:tab w:val="clear" w:pos="4153"/>
      </w:tabs>
      <w:jc w:val="both"/>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5PuKjd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krohCFGgrRQ&#10;8ftvX++//7z/8QXBHgi0VWYCcbcKIu3uUu4guN83sOl47yrdun9ghMAP8t4d5GU7i6g7lA7SNAIX&#10;BV+/APzweFxpY18x2SJnZFhD/bysZLMwtgvtQ9xtQhYN576GXKBthkenw8gfOHgAnAsXC1kAxt7q&#10;avNpHI2v0qs0CZLB6CpIojwPZsU8CUZFfDbMT/P5PI8/O7w4mdRNWTLh7uv7JE6eV4d9r3QVPnSK&#10;kbwpHZxLyejVcs412hDo08L/nMKQ/IOw8HEa3g2snlCKB0l0ORgHxSg9C5IiGQbjsygNonh8OR5F&#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3k+4qN0CAAAmBgAADgAAAAAAAAABACAAAAAfAQAAZHJzL2Uyb0RvYy54bWxQSwUG&#10;AAAAAAYABgBZAQAAbgY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I</w:t>
                    </w:r>
                    <w:r>
                      <w:fldChar w:fldCharType="end"/>
                    </w:r>
                  </w:p>
                </w:txbxContent>
              </v:textbox>
            </v:shape>
          </w:pict>
        </mc:Fallback>
      </mc:AlternateContent>
    </w:r>
    <w:r>
      <w:rPr>
        <w:rFonts w:hint="eastAsia"/>
        <w:lang w:eastAsia="zh-CN"/>
      </w:rPr>
      <w:tab/>
      <w: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Ii43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h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QiLjd0CAAAmBgAADgAAAAAAAAABACAAAAAfAQAAZHJzL2Uyb0RvYy54bWxQSwUG&#10;AAAAAAYABgBZAQAAbgY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M3tSfd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krohBFGgrRQ&#10;8ftvX++//7z/8QXBHgi0VWYCcbcKIu3uUu4guN83sOl47yrdun9ghMAP8t4d5GU7i6g7lA7SNAIX&#10;BV+/APzweFxpY18x2SJnZFhD/bysZLMwtgvtQ9xtQhYN576GXKBthoenZ5E/cPAAOBcuFrIAjL3V&#10;1ebTOBpfpVdpEiSD4VWQRHkezIp5EgyLeHSWn+bzeR5/dnhxMqmbsmTC3df3SZw8rw77XukqfOgU&#10;I3lTOjiXktGr5ZxrtCHQp4X/OYUh+Qdh4eM0vBtYPaEUD5LocjAOimE6CpIiOQvGoygNonh8OR5G&#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ze1J90CAAAmBgAADgAAAAAAAAABACAAAAAfAQAAZHJzL2Uyb0RvYy54bWxQSwUG&#10;AAAAAAYABgBZAQAAbgY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III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RuS5b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G5Llt0CAAAmBgAADgAAAAAAAAABACAAAAAfAQAAZHJzL2Uyb0RvYy54bWxQSwUG&#10;AAAAAAYABgBZAQAAbgY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III</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IV</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RdTzd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lF1PN0CAAAmBgAADgAAAAAAAAABACAAAAAfAQAAZHJzL2Uyb0RvYy54bWxQSwUG&#10;AAAAAAYABgBZAQAAbgY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IV</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V</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Dee5v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Dee5veAgAAJgYAAA4AAAAAAAAAAQAgAAAAHwEAAGRycy9lMm9Eb2MueG1sUEsF&#10;BgAAAAAGAAYAWQEAAG8G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V</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VI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bhRTH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BuFFMd0CAAAmBgAADgAAAAAAAAABACAAAAAfAQAAZHJzL2Uyb0RvYy54bWxQSwUG&#10;AAAAAAYABgBZAQAAbgY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VI</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spacing w:after="283"/>
      <w:jc w:val="right"/>
      <w:textAlignment w:val="auto"/>
      <w:rPr>
        <w:rFonts w:hint="default"/>
        <w:lang w:val="en-US"/>
      </w:rPr>
    </w:pPr>
    <w:r>
      <w:rPr>
        <w:rFonts w:hint="eastAsia" w:ascii="黑体" w:hAnsi="黑体" w:eastAsia="黑体" w:cs="黑体"/>
        <w:b w:val="0"/>
        <w:bCs w:val="0"/>
        <w:color w:val="auto"/>
        <w:sz w:val="21"/>
        <w:szCs w:val="21"/>
        <w:lang w:eastAsia="zh-CN"/>
      </w:rPr>
      <w:t>T/IPIF 000</w:t>
    </w:r>
    <w:r>
      <w:rPr>
        <w:rFonts w:hint="eastAsia" w:ascii="黑体" w:hAnsi="黑体" w:eastAsia="黑体" w:cs="黑体"/>
        <w:b w:val="0"/>
        <w:bCs w:val="0"/>
        <w:color w:val="auto"/>
        <w:sz w:val="21"/>
        <w:szCs w:val="21"/>
        <w:lang w:val="en-US" w:eastAsia="zh-CN"/>
      </w:rPr>
      <w:t>2</w:t>
    </w:r>
    <w:r>
      <w:rPr>
        <w:rFonts w:hint="eastAsia" w:ascii="黑体" w:hAnsi="黑体" w:eastAsia="黑体" w:cs="黑体"/>
        <w:b w:val="0"/>
        <w:bCs w:val="0"/>
        <w:color w:val="auto"/>
        <w:sz w:val="21"/>
        <w:szCs w:val="21"/>
        <w:lang w:eastAsia="zh-CN"/>
      </w:rPr>
      <w:t>—202</w:t>
    </w:r>
    <w:r>
      <w:rPr>
        <w:rFonts w:hint="eastAsia" w:ascii="黑体" w:hAnsi="黑体" w:eastAsia="黑体" w:cs="黑体"/>
        <w:b w:val="0"/>
        <w:bCs w:val="0"/>
        <w:color w:val="auto"/>
        <w:sz w:val="21"/>
        <w:szCs w:val="21"/>
        <w:lang w:val="en-US" w:eastAsia="zh-CN"/>
      </w:rPr>
      <w:t>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spacing w:after="283"/>
      <w:jc w:val="right"/>
      <w:textAlignment w:val="auto"/>
      <w:rPr>
        <w:rFonts w:hint="eastAsia" w:ascii="黑体" w:hAnsi="黑体" w:eastAsia="黑体" w:cs="黑体"/>
        <w:b w:val="0"/>
        <w:bCs w:val="0"/>
        <w:color w:val="auto"/>
        <w:sz w:val="21"/>
        <w:szCs w:val="21"/>
        <w:lang w:eastAsia="zh-CN"/>
      </w:rPr>
    </w:pPr>
    <w:r>
      <w:rPr>
        <w:rFonts w:hint="eastAsia" w:ascii="黑体" w:hAnsi="黑体" w:eastAsia="黑体" w:cs="黑体"/>
        <w:b w:val="0"/>
        <w:bCs w:val="0"/>
        <w:color w:val="auto"/>
        <w:sz w:val="21"/>
        <w:szCs w:val="21"/>
        <w:lang w:eastAsia="zh-CN"/>
      </w:rPr>
      <w:t>T/IPIF 0002—202X</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spacing w:after="283"/>
      <w:jc w:val="left"/>
      <w:textAlignment w:val="auto"/>
      <w:rPr>
        <w:rFonts w:hint="eastAsia" w:ascii="黑体" w:hAnsi="黑体" w:eastAsia="黑体" w:cs="黑体"/>
        <w:b w:val="0"/>
        <w:bCs w:val="0"/>
        <w:color w:val="auto"/>
        <w:sz w:val="21"/>
        <w:szCs w:val="21"/>
        <w:lang w:eastAsia="zh-CN"/>
      </w:rPr>
    </w:pPr>
    <w:r>
      <w:rPr>
        <w:rFonts w:hint="eastAsia" w:ascii="黑体" w:hAnsi="黑体" w:eastAsia="黑体" w:cs="黑体"/>
        <w:b w:val="0"/>
        <w:bCs w:val="0"/>
        <w:color w:val="auto"/>
        <w:sz w:val="21"/>
        <w:szCs w:val="21"/>
        <w:lang w:eastAsia="zh-CN"/>
      </w:rPr>
      <w:t>T/IPIF 0002—202X</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spacing w:after="283"/>
      <w:jc w:val="right"/>
      <w:textAlignment w:val="auto"/>
      <w:rPr>
        <w:rFonts w:hint="eastAsia" w:ascii="黑体" w:hAnsi="黑体" w:eastAsia="黑体" w:cs="黑体"/>
        <w:b w:val="0"/>
        <w:bCs w:val="0"/>
        <w:color w:val="auto"/>
        <w:sz w:val="21"/>
        <w:szCs w:val="21"/>
        <w:lang w:eastAsia="zh-CN"/>
      </w:rPr>
    </w:pPr>
    <w:r>
      <w:rPr>
        <w:rFonts w:hint="eastAsia" w:ascii="黑体" w:hAnsi="黑体" w:eastAsia="黑体" w:cs="黑体"/>
        <w:b w:val="0"/>
        <w:bCs w:val="0"/>
        <w:color w:val="auto"/>
        <w:sz w:val="21"/>
        <w:szCs w:val="21"/>
        <w:lang w:eastAsia="zh-CN"/>
      </w:rPr>
      <w:t>T/IPIF 000X—2021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spacing w:after="283"/>
      <w:jc w:val="left"/>
      <w:textAlignment w:val="auto"/>
      <w:rPr>
        <w:rFonts w:hint="eastAsia" w:ascii="黑体" w:hAnsi="黑体" w:eastAsia="黑体" w:cs="黑体"/>
        <w:b w:val="0"/>
        <w:bCs w:val="0"/>
        <w:color w:val="auto"/>
        <w:sz w:val="21"/>
        <w:szCs w:val="21"/>
        <w:lang w:eastAsia="zh-CN"/>
      </w:rPr>
    </w:pPr>
    <w:r>
      <w:rPr>
        <w:rFonts w:hint="eastAsia" w:ascii="黑体" w:hAnsi="黑体" w:eastAsia="黑体" w:cs="黑体"/>
        <w:b w:val="0"/>
        <w:bCs w:val="0"/>
        <w:color w:val="auto"/>
        <w:sz w:val="21"/>
        <w:szCs w:val="21"/>
        <w:lang w:eastAsia="zh-CN"/>
      </w:rPr>
      <w:t>T/IPIF 000</w:t>
    </w:r>
    <w:r>
      <w:rPr>
        <w:rFonts w:hint="eastAsia" w:ascii="黑体" w:hAnsi="黑体" w:eastAsia="黑体" w:cs="黑体"/>
        <w:b w:val="0"/>
        <w:bCs w:val="0"/>
        <w:color w:val="auto"/>
        <w:sz w:val="21"/>
        <w:szCs w:val="21"/>
        <w:lang w:val="en-US" w:eastAsia="zh-CN"/>
      </w:rPr>
      <w:t>2</w:t>
    </w:r>
    <w:r>
      <w:rPr>
        <w:rFonts w:hint="eastAsia" w:ascii="黑体" w:hAnsi="黑体" w:eastAsia="黑体" w:cs="黑体"/>
        <w:b w:val="0"/>
        <w:bCs w:val="0"/>
        <w:color w:val="auto"/>
        <w:sz w:val="21"/>
        <w:szCs w:val="21"/>
        <w:lang w:eastAsia="zh-CN"/>
      </w:rPr>
      <w:t>—202</w:t>
    </w:r>
    <w:r>
      <w:rPr>
        <w:rFonts w:hint="eastAsia" w:ascii="黑体" w:hAnsi="黑体" w:eastAsia="黑体" w:cs="黑体"/>
        <w:b w:val="0"/>
        <w:bCs w:val="0"/>
        <w:color w:val="auto"/>
        <w:sz w:val="21"/>
        <w:szCs w:val="21"/>
        <w:lang w:val="en-US" w:eastAsia="zh-CN"/>
      </w:rPr>
      <w:t>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spacing w:after="283"/>
      <w:jc w:val="right"/>
      <w:textAlignment w:val="auto"/>
      <w:rPr>
        <w:rFonts w:hint="eastAsia" w:ascii="黑体" w:hAnsi="黑体" w:eastAsia="黑体" w:cs="黑体"/>
        <w:b w:val="0"/>
        <w:bCs w:val="0"/>
        <w:color w:val="auto"/>
        <w:sz w:val="21"/>
        <w:szCs w:val="21"/>
        <w:lang w:eastAsia="zh-CN"/>
      </w:rPr>
    </w:pPr>
    <w:r>
      <w:rPr>
        <w:rFonts w:hint="eastAsia" w:ascii="黑体" w:hAnsi="黑体" w:eastAsia="黑体" w:cs="黑体"/>
        <w:b w:val="0"/>
        <w:bCs w:val="0"/>
        <w:color w:val="auto"/>
        <w:sz w:val="21"/>
        <w:szCs w:val="21"/>
        <w:lang w:eastAsia="zh-CN"/>
      </w:rPr>
      <w:t>T/IPIF 0002—202X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spacing w:after="283"/>
      <w:jc w:val="left"/>
      <w:textAlignment w:val="auto"/>
      <w:rPr>
        <w:rFonts w:hint="eastAsia" w:ascii="黑体" w:hAnsi="黑体" w:eastAsia="黑体" w:cs="黑体"/>
        <w:b w:val="0"/>
        <w:bCs w:val="0"/>
        <w:color w:val="auto"/>
        <w:sz w:val="21"/>
        <w:szCs w:val="21"/>
        <w:lang w:eastAsia="zh-CN"/>
      </w:rPr>
    </w:pPr>
    <w:r>
      <w:rPr>
        <w:rFonts w:hint="eastAsia" w:ascii="黑体" w:hAnsi="黑体" w:eastAsia="黑体" w:cs="黑体"/>
        <w:b w:val="0"/>
        <w:bCs w:val="0"/>
        <w:color w:val="auto"/>
        <w:sz w:val="21"/>
        <w:szCs w:val="21"/>
        <w:lang w:eastAsia="zh-CN"/>
      </w:rPr>
      <w:t>T/IPIF 0002—202X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spacing w:after="283"/>
      <w:jc w:val="right"/>
      <w:textAlignment w:val="auto"/>
      <w:rPr>
        <w:rFonts w:hint="eastAsia" w:ascii="黑体" w:hAnsi="黑体" w:eastAsia="黑体" w:cs="黑体"/>
        <w:b w:val="0"/>
        <w:bCs w:val="0"/>
        <w:color w:val="auto"/>
        <w:sz w:val="21"/>
        <w:szCs w:val="21"/>
        <w:lang w:eastAsia="zh-CN"/>
      </w:rPr>
    </w:pPr>
    <w:r>
      <w:rPr>
        <w:rFonts w:hint="eastAsia" w:ascii="黑体" w:hAnsi="黑体" w:eastAsia="黑体" w:cs="黑体"/>
        <w:b w:val="0"/>
        <w:bCs w:val="0"/>
        <w:color w:val="auto"/>
        <w:sz w:val="21"/>
        <w:szCs w:val="21"/>
        <w:lang w:eastAsia="zh-CN"/>
      </w:rPr>
      <w:t>T/IPIF 0002—202X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spacing w:after="283"/>
      <w:jc w:val="right"/>
      <w:textAlignment w:val="auto"/>
      <w:rPr>
        <w:rFonts w:hint="eastAsia" w:ascii="黑体" w:hAnsi="黑体" w:eastAsia="黑体" w:cs="黑体"/>
        <w:b w:val="0"/>
        <w:bCs w:val="0"/>
        <w:color w:val="auto"/>
        <w:sz w:val="21"/>
        <w:szCs w:val="21"/>
        <w:lang w:eastAsia="zh-CN"/>
      </w:rPr>
    </w:pPr>
    <w:r>
      <w:rPr>
        <w:rFonts w:hint="eastAsia" w:ascii="黑体" w:hAnsi="黑体" w:eastAsia="黑体" w:cs="黑体"/>
        <w:b w:val="0"/>
        <w:bCs w:val="0"/>
        <w:color w:val="auto"/>
        <w:sz w:val="21"/>
        <w:szCs w:val="21"/>
        <w:lang w:eastAsia="zh-CN"/>
      </w:rPr>
      <w:t>T/IPIF 0002—202X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spacing w:after="283"/>
      <w:jc w:val="left"/>
      <w:textAlignment w:val="auto"/>
      <w:rPr>
        <w:rFonts w:hint="eastAsia" w:ascii="黑体" w:hAnsi="黑体" w:eastAsia="黑体" w:cs="黑体"/>
        <w:b w:val="0"/>
        <w:bCs w:val="0"/>
        <w:color w:val="auto"/>
        <w:sz w:val="21"/>
        <w:szCs w:val="21"/>
        <w:lang w:eastAsia="zh-CN"/>
      </w:rPr>
    </w:pPr>
    <w:r>
      <w:rPr>
        <w:rFonts w:hint="eastAsia" w:ascii="黑体" w:hAnsi="黑体" w:eastAsia="黑体" w:cs="黑体"/>
        <w:b w:val="0"/>
        <w:bCs w:val="0"/>
        <w:color w:val="auto"/>
        <w:sz w:val="21"/>
        <w:szCs w:val="21"/>
        <w:lang w:eastAsia="zh-CN"/>
      </w:rPr>
      <w:t>T/IPIF 0002—202X</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spacing w:after="283"/>
      <w:jc w:val="right"/>
      <w:textAlignment w:val="auto"/>
      <w:rPr>
        <w:rFonts w:hint="eastAsia" w:ascii="黑体" w:hAnsi="黑体" w:eastAsia="黑体" w:cs="黑体"/>
        <w:b w:val="0"/>
        <w:bCs w:val="0"/>
        <w:color w:val="auto"/>
        <w:sz w:val="21"/>
        <w:szCs w:val="21"/>
        <w:lang w:eastAsia="zh-CN"/>
      </w:rPr>
    </w:pPr>
    <w:r>
      <w:rPr>
        <w:rFonts w:hint="eastAsia" w:ascii="黑体" w:hAnsi="黑体" w:eastAsia="黑体" w:cs="黑体"/>
        <w:b w:val="0"/>
        <w:bCs w:val="0"/>
        <w:color w:val="auto"/>
        <w:sz w:val="21"/>
        <w:szCs w:val="21"/>
        <w:lang w:eastAsia="zh-CN"/>
      </w:rPr>
      <w:t>T/IPIF 0002—202X</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spacing w:after="283"/>
      <w:jc w:val="left"/>
      <w:textAlignment w:val="auto"/>
      <w:rPr>
        <w:rFonts w:hint="eastAsia" w:ascii="黑体" w:hAnsi="黑体" w:eastAsia="黑体" w:cs="黑体"/>
        <w:b w:val="0"/>
        <w:bCs w:val="0"/>
        <w:color w:val="auto"/>
        <w:sz w:val="21"/>
        <w:szCs w:val="21"/>
        <w:lang w:eastAsia="zh-CN"/>
      </w:rPr>
    </w:pPr>
    <w:r>
      <w:rPr>
        <w:rFonts w:hint="eastAsia" w:ascii="黑体" w:hAnsi="黑体" w:eastAsia="黑体" w:cs="黑体"/>
        <w:b w:val="0"/>
        <w:bCs w:val="0"/>
        <w:color w:val="auto"/>
        <w:sz w:val="21"/>
        <w:szCs w:val="21"/>
        <w:lang w:eastAsia="zh-CN"/>
      </w:rPr>
      <w:t>T/IPIF 0002—202X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8C3666"/>
    <w:rsid w:val="00013473"/>
    <w:rsid w:val="0006509E"/>
    <w:rsid w:val="0007100A"/>
    <w:rsid w:val="000903F2"/>
    <w:rsid w:val="000929CB"/>
    <w:rsid w:val="000C6A3E"/>
    <w:rsid w:val="000E1EBB"/>
    <w:rsid w:val="0011517E"/>
    <w:rsid w:val="00131516"/>
    <w:rsid w:val="00165956"/>
    <w:rsid w:val="00173A10"/>
    <w:rsid w:val="001B62AB"/>
    <w:rsid w:val="001B6AF9"/>
    <w:rsid w:val="001C362E"/>
    <w:rsid w:val="001D09B6"/>
    <w:rsid w:val="001D14A0"/>
    <w:rsid w:val="00236A5A"/>
    <w:rsid w:val="002A109F"/>
    <w:rsid w:val="002A6992"/>
    <w:rsid w:val="002B29C6"/>
    <w:rsid w:val="002B436C"/>
    <w:rsid w:val="002B6227"/>
    <w:rsid w:val="002C137C"/>
    <w:rsid w:val="002C34F7"/>
    <w:rsid w:val="003110DE"/>
    <w:rsid w:val="003641B4"/>
    <w:rsid w:val="00366E09"/>
    <w:rsid w:val="00373397"/>
    <w:rsid w:val="003838A0"/>
    <w:rsid w:val="00384F4C"/>
    <w:rsid w:val="003E3CDF"/>
    <w:rsid w:val="003F04D2"/>
    <w:rsid w:val="003F22A5"/>
    <w:rsid w:val="004130A0"/>
    <w:rsid w:val="004273DF"/>
    <w:rsid w:val="00464876"/>
    <w:rsid w:val="004853CE"/>
    <w:rsid w:val="00485B73"/>
    <w:rsid w:val="004967DC"/>
    <w:rsid w:val="004A4DCE"/>
    <w:rsid w:val="0051412C"/>
    <w:rsid w:val="005256AB"/>
    <w:rsid w:val="00553A9B"/>
    <w:rsid w:val="005A6634"/>
    <w:rsid w:val="005C2ED3"/>
    <w:rsid w:val="005C51D9"/>
    <w:rsid w:val="006058C8"/>
    <w:rsid w:val="006D40AE"/>
    <w:rsid w:val="006E1BB5"/>
    <w:rsid w:val="007006F0"/>
    <w:rsid w:val="00704B68"/>
    <w:rsid w:val="00733E99"/>
    <w:rsid w:val="007537AC"/>
    <w:rsid w:val="007748CD"/>
    <w:rsid w:val="00775FE6"/>
    <w:rsid w:val="007D6A18"/>
    <w:rsid w:val="00822A05"/>
    <w:rsid w:val="00846C2E"/>
    <w:rsid w:val="008A5FBE"/>
    <w:rsid w:val="008D3AEB"/>
    <w:rsid w:val="0094541E"/>
    <w:rsid w:val="00975B5C"/>
    <w:rsid w:val="00993702"/>
    <w:rsid w:val="009B5B27"/>
    <w:rsid w:val="009C6454"/>
    <w:rsid w:val="009C753A"/>
    <w:rsid w:val="009D409D"/>
    <w:rsid w:val="009E42D4"/>
    <w:rsid w:val="009F5F32"/>
    <w:rsid w:val="00A11FFA"/>
    <w:rsid w:val="00A1749F"/>
    <w:rsid w:val="00A724A0"/>
    <w:rsid w:val="00AC2B14"/>
    <w:rsid w:val="00AC54B7"/>
    <w:rsid w:val="00B008F2"/>
    <w:rsid w:val="00B42D36"/>
    <w:rsid w:val="00B43BDF"/>
    <w:rsid w:val="00B522F0"/>
    <w:rsid w:val="00B76425"/>
    <w:rsid w:val="00BC63B2"/>
    <w:rsid w:val="00C46C44"/>
    <w:rsid w:val="00C778BF"/>
    <w:rsid w:val="00CB7D73"/>
    <w:rsid w:val="00CD4D4B"/>
    <w:rsid w:val="00CD6968"/>
    <w:rsid w:val="00CF1202"/>
    <w:rsid w:val="00D10831"/>
    <w:rsid w:val="00D4048F"/>
    <w:rsid w:val="00D51716"/>
    <w:rsid w:val="00D81485"/>
    <w:rsid w:val="00DB282E"/>
    <w:rsid w:val="00DB37BB"/>
    <w:rsid w:val="00DC5CB3"/>
    <w:rsid w:val="00DE6DA4"/>
    <w:rsid w:val="00E51C96"/>
    <w:rsid w:val="00EC30F2"/>
    <w:rsid w:val="00EE76A2"/>
    <w:rsid w:val="00EF38C6"/>
    <w:rsid w:val="00EF393D"/>
    <w:rsid w:val="00F20EA6"/>
    <w:rsid w:val="00F4179D"/>
    <w:rsid w:val="00F859D9"/>
    <w:rsid w:val="00FC4EDB"/>
    <w:rsid w:val="00FD0B1B"/>
    <w:rsid w:val="01F84B1F"/>
    <w:rsid w:val="021479A4"/>
    <w:rsid w:val="02A80E7B"/>
    <w:rsid w:val="02F0181C"/>
    <w:rsid w:val="03220FA0"/>
    <w:rsid w:val="045F36A2"/>
    <w:rsid w:val="076A539A"/>
    <w:rsid w:val="0AFA7190"/>
    <w:rsid w:val="0B4D1CB8"/>
    <w:rsid w:val="0BFA4CCE"/>
    <w:rsid w:val="0D5627B5"/>
    <w:rsid w:val="10AA6EE0"/>
    <w:rsid w:val="12342225"/>
    <w:rsid w:val="13213411"/>
    <w:rsid w:val="144619ED"/>
    <w:rsid w:val="14805252"/>
    <w:rsid w:val="17A871A0"/>
    <w:rsid w:val="17CE02DD"/>
    <w:rsid w:val="19CF15CC"/>
    <w:rsid w:val="19DE7A47"/>
    <w:rsid w:val="1AC67E61"/>
    <w:rsid w:val="1CF9130B"/>
    <w:rsid w:val="1F2E5D57"/>
    <w:rsid w:val="1F4272AA"/>
    <w:rsid w:val="2219797E"/>
    <w:rsid w:val="22F83326"/>
    <w:rsid w:val="2511236E"/>
    <w:rsid w:val="268C3666"/>
    <w:rsid w:val="269970FD"/>
    <w:rsid w:val="280F1470"/>
    <w:rsid w:val="29257730"/>
    <w:rsid w:val="2C4F27F8"/>
    <w:rsid w:val="2D561B29"/>
    <w:rsid w:val="31273178"/>
    <w:rsid w:val="32DC1F52"/>
    <w:rsid w:val="37E9090F"/>
    <w:rsid w:val="38E22307"/>
    <w:rsid w:val="3ADA1BF5"/>
    <w:rsid w:val="3BC20476"/>
    <w:rsid w:val="3D1D5E1B"/>
    <w:rsid w:val="3D285E46"/>
    <w:rsid w:val="3F3B362B"/>
    <w:rsid w:val="421B3A66"/>
    <w:rsid w:val="42B0226B"/>
    <w:rsid w:val="44A4292B"/>
    <w:rsid w:val="44C1323F"/>
    <w:rsid w:val="45ED734D"/>
    <w:rsid w:val="46DA4D2F"/>
    <w:rsid w:val="4A57442C"/>
    <w:rsid w:val="4B085747"/>
    <w:rsid w:val="4D6C4C39"/>
    <w:rsid w:val="4EAA41D0"/>
    <w:rsid w:val="4F9E4907"/>
    <w:rsid w:val="50593257"/>
    <w:rsid w:val="50E42D39"/>
    <w:rsid w:val="55B97520"/>
    <w:rsid w:val="560209D4"/>
    <w:rsid w:val="5631618A"/>
    <w:rsid w:val="58660668"/>
    <w:rsid w:val="58877086"/>
    <w:rsid w:val="58C601B6"/>
    <w:rsid w:val="5AC07FBE"/>
    <w:rsid w:val="5B9D5816"/>
    <w:rsid w:val="5BED4062"/>
    <w:rsid w:val="5C274AA2"/>
    <w:rsid w:val="5CD46028"/>
    <w:rsid w:val="607942F3"/>
    <w:rsid w:val="61437FC1"/>
    <w:rsid w:val="64831A31"/>
    <w:rsid w:val="656E2178"/>
    <w:rsid w:val="66724EE3"/>
    <w:rsid w:val="6B3D0565"/>
    <w:rsid w:val="6BE516AA"/>
    <w:rsid w:val="6CFC6E48"/>
    <w:rsid w:val="6E9D31C6"/>
    <w:rsid w:val="6F685367"/>
    <w:rsid w:val="6FE94923"/>
    <w:rsid w:val="72916BA0"/>
    <w:rsid w:val="73016AE4"/>
    <w:rsid w:val="74D56D53"/>
    <w:rsid w:val="74FE2E8C"/>
    <w:rsid w:val="757725A4"/>
    <w:rsid w:val="763B69D7"/>
    <w:rsid w:val="77F00C2F"/>
    <w:rsid w:val="78D33CC8"/>
    <w:rsid w:val="792F246C"/>
    <w:rsid w:val="79B31CA7"/>
    <w:rsid w:val="7CBA2D53"/>
    <w:rsid w:val="7E8F4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eastAsia="华文仿宋"/>
      <w:b/>
      <w:bCs/>
      <w:kern w:val="44"/>
      <w:sz w:val="30"/>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0"/>
    <w:pPr>
      <w:jc w:val="left"/>
    </w:pPr>
  </w:style>
  <w:style w:type="paragraph" w:styleId="4">
    <w:name w:val="toc 3"/>
    <w:basedOn w:val="1"/>
    <w:next w:val="1"/>
    <w:qFormat/>
    <w:uiPriority w:val="0"/>
    <w:pPr>
      <w:ind w:left="840" w:leftChars="400"/>
    </w:pPr>
  </w:style>
  <w:style w:type="paragraph" w:styleId="5">
    <w:name w:val="Balloon Text"/>
    <w:basedOn w:val="1"/>
    <w:link w:val="19"/>
    <w:semiHidden/>
    <w:unhideWhenUsed/>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39"/>
  </w:style>
  <w:style w:type="paragraph" w:styleId="9">
    <w:name w:val="toc 2"/>
    <w:basedOn w:val="1"/>
    <w:next w:val="1"/>
    <w:qFormat/>
    <w:uiPriority w:val="0"/>
    <w:pPr>
      <w:ind w:left="420" w:leftChars="200"/>
    </w:p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annotation subject"/>
    <w:basedOn w:val="3"/>
    <w:next w:val="3"/>
    <w:link w:val="21"/>
    <w:semiHidden/>
    <w:unhideWhenUsed/>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99"/>
    <w:rPr>
      <w:color w:val="0000FF"/>
      <w:u w:val="single"/>
    </w:rPr>
  </w:style>
  <w:style w:type="character" w:styleId="16">
    <w:name w:val="annotation reference"/>
    <w:basedOn w:val="14"/>
    <w:qFormat/>
    <w:uiPriority w:val="0"/>
    <w:rPr>
      <w:sz w:val="21"/>
      <w:szCs w:val="21"/>
    </w:rPr>
  </w:style>
  <w:style w:type="paragraph" w:customStyle="1" w:styleId="17">
    <w:name w:val="WPSOffice手动目录 1"/>
    <w:qFormat/>
    <w:uiPriority w:val="0"/>
    <w:rPr>
      <w:rFonts w:asciiTheme="minorHAnsi" w:hAnsiTheme="minorHAnsi" w:eastAsiaTheme="minorEastAsia" w:cstheme="minorBidi"/>
      <w:lang w:val="en-US" w:eastAsia="zh-CN" w:bidi="ar-SA"/>
    </w:rPr>
  </w:style>
  <w:style w:type="table" w:customStyle="1" w:styleId="18">
    <w:name w:val="Plain Table 2"/>
    <w:basedOn w:val="12"/>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character" w:customStyle="1" w:styleId="19">
    <w:name w:val="批注框文本 字符"/>
    <w:basedOn w:val="14"/>
    <w:link w:val="5"/>
    <w:semiHidden/>
    <w:qFormat/>
    <w:uiPriority w:val="0"/>
    <w:rPr>
      <w:rFonts w:ascii="Calibri" w:hAnsi="Calibri"/>
      <w:kern w:val="2"/>
      <w:sz w:val="18"/>
      <w:szCs w:val="18"/>
    </w:rPr>
  </w:style>
  <w:style w:type="character" w:customStyle="1" w:styleId="20">
    <w:name w:val="批注文字 字符"/>
    <w:basedOn w:val="14"/>
    <w:link w:val="3"/>
    <w:qFormat/>
    <w:uiPriority w:val="0"/>
    <w:rPr>
      <w:rFonts w:ascii="Calibri" w:hAnsi="Calibri"/>
      <w:kern w:val="2"/>
      <w:sz w:val="21"/>
      <w:szCs w:val="24"/>
    </w:rPr>
  </w:style>
  <w:style w:type="character" w:customStyle="1" w:styleId="21">
    <w:name w:val="批注主题 字符"/>
    <w:basedOn w:val="20"/>
    <w:link w:val="11"/>
    <w:semiHidden/>
    <w:qFormat/>
    <w:uiPriority w:val="0"/>
    <w:rPr>
      <w:rFonts w:ascii="Calibri" w:hAnsi="Calibri"/>
      <w:b/>
      <w:bCs/>
      <w:kern w:val="2"/>
      <w:sz w:val="21"/>
      <w:szCs w:val="24"/>
    </w:rPr>
  </w:style>
  <w:style w:type="character" w:customStyle="1" w:styleId="22">
    <w:name w:val="标题 1 字符"/>
    <w:basedOn w:val="14"/>
    <w:link w:val="2"/>
    <w:qFormat/>
    <w:uiPriority w:val="0"/>
    <w:rPr>
      <w:rFonts w:ascii="Calibri" w:hAnsi="Calibri" w:eastAsia="华文仿宋"/>
      <w:b/>
      <w:bCs/>
      <w:kern w:val="44"/>
      <w:sz w:val="30"/>
      <w:szCs w:val="44"/>
    </w:rPr>
  </w:style>
  <w:style w:type="paragraph" w:customStyle="1" w:styleId="23">
    <w:name w:val="文献分类号"/>
    <w:qFormat/>
    <w:uiPriority w:val="99"/>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24">
    <w:name w:val="WPSOffice手动目录 2"/>
    <w:qFormat/>
    <w:uiPriority w:val="0"/>
    <w:pPr>
      <w:ind w:leftChars="200"/>
    </w:pPr>
    <w:rPr>
      <w:rFonts w:ascii="Times New Roman" w:hAnsi="Times New Roman" w:eastAsia="宋体" w:cs="Times New Roman"/>
      <w:sz w:val="20"/>
      <w:szCs w:val="20"/>
    </w:rPr>
  </w:style>
  <w:style w:type="paragraph" w:customStyle="1" w:styleId="25">
    <w:name w:val="WPSOffice手动目录 3"/>
    <w:qFormat/>
    <w:uiPriority w:val="0"/>
    <w:pPr>
      <w:ind w:leftChars="400"/>
    </w:pPr>
    <w:rPr>
      <w:rFonts w:ascii="Times New Roman" w:hAnsi="Times New Roman" w:eastAsia="宋体" w:cs="Times New Roman"/>
      <w:sz w:val="20"/>
      <w:szCs w:val="20"/>
    </w:rPr>
  </w:style>
  <w:style w:type="paragraph" w:customStyle="1" w:styleId="26">
    <w:name w:val="其他标准标志"/>
    <w:basedOn w:val="27"/>
    <w:qFormat/>
    <w:uiPriority w:val="0"/>
    <w:pPr>
      <w:framePr w:w="6101" w:vAnchor="page" w:hAnchor="page" w:x="4673" w:y="942"/>
    </w:pPr>
    <w:rPr>
      <w:w w:val="130"/>
    </w:rPr>
  </w:style>
  <w:style w:type="paragraph" w:customStyle="1" w:styleId="2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28">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29">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3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1">
    <w:name w:val="封面标准英文名称"/>
    <w:basedOn w:val="30"/>
    <w:qFormat/>
    <w:uiPriority w:val="0"/>
    <w:pPr>
      <w:spacing w:before="370" w:line="400" w:lineRule="exact"/>
    </w:pPr>
    <w:rPr>
      <w:rFonts w:ascii="Times New Roman"/>
      <w:sz w:val="28"/>
      <w:szCs w:val="28"/>
    </w:rPr>
  </w:style>
  <w:style w:type="paragraph" w:customStyle="1" w:styleId="32">
    <w:name w:val="其他发布日期"/>
    <w:basedOn w:val="33"/>
    <w:qFormat/>
    <w:uiPriority w:val="0"/>
    <w:pPr>
      <w:framePr w:vAnchor="page" w:hAnchor="page" w:x="1419"/>
    </w:pPr>
  </w:style>
  <w:style w:type="paragraph" w:customStyle="1" w:styleId="33">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34">
    <w:name w:val="其他实施日期"/>
    <w:basedOn w:val="35"/>
    <w:qFormat/>
    <w:uiPriority w:val="0"/>
  </w:style>
  <w:style w:type="paragraph" w:customStyle="1" w:styleId="35">
    <w:name w:val="实施日期"/>
    <w:basedOn w:val="33"/>
    <w:qFormat/>
    <w:uiPriority w:val="0"/>
    <w:pPr>
      <w:framePr w:vAnchor="page" w:hAnchor="page"/>
      <w:jc w:val="right"/>
    </w:pPr>
  </w:style>
  <w:style w:type="paragraph" w:customStyle="1" w:styleId="36">
    <w:name w:val="其他发布部门"/>
    <w:basedOn w:val="37"/>
    <w:qFormat/>
    <w:uiPriority w:val="0"/>
    <w:pPr>
      <w:framePr w:y="15310"/>
      <w:spacing w:line="0" w:lineRule="atLeast"/>
    </w:pPr>
    <w:rPr>
      <w:rFonts w:ascii="黑体" w:eastAsia="黑体"/>
      <w:b w:val="0"/>
    </w:rPr>
  </w:style>
  <w:style w:type="paragraph" w:customStyle="1" w:styleId="37">
    <w:name w:val="发布部门"/>
    <w:next w:val="38"/>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38">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9">
    <w:name w:val="发布"/>
    <w:qFormat/>
    <w:uiPriority w:val="0"/>
    <w:rPr>
      <w:rFonts w:ascii="黑体" w:hAnsi="Times New Roman" w:eastAsia="黑体" w:cs="Times New Roman"/>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072DDE-C6A8-4DE0-BCAE-50103CAD5ADA}">
  <ds:schemaRefs/>
</ds:datastoreItem>
</file>

<file path=docProps/app.xml><?xml version="1.0" encoding="utf-8"?>
<Properties xmlns="http://schemas.openxmlformats.org/officeDocument/2006/extended-properties" xmlns:vt="http://schemas.openxmlformats.org/officeDocument/2006/docPropsVTypes">
  <Template>Normal</Template>
  <Pages>9</Pages>
  <Words>3584</Words>
  <Characters>3970</Characters>
  <Lines>37</Lines>
  <Paragraphs>10</Paragraphs>
  <TotalTime>9</TotalTime>
  <ScaleCrop>false</ScaleCrop>
  <LinksUpToDate>false</LinksUpToDate>
  <CharactersWithSpaces>5762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2020-06-30T06:42:00Z</dcterms:created>
  <dc:creator>Zff</dc:creator>
  <cp:lastModifiedBy>刘洋</cp:lastModifiedBy>
  <cp:lastPrinted>2020-10-21T01:18:00Z</cp:lastPrinted>
  <dcterms:modified xsi:type="dcterms:W3CDTF">2022-01-21T03:26:24Z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9301592F1938451DBFA56F8D7276CB5D</vt:lpwstr>
  </property>
</Properties>
</file>