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0"/>
        <w:framePr w:w="6100" w:h="1389" w:wrap="around" w:x="4672"/>
        <w:rPr>
          <w:highlight w:val="none"/>
        </w:rPr>
      </w:pPr>
      <w:r>
        <w:rPr>
          <w:rFonts w:hint="eastAsia"/>
          <w:highlight w:val="none"/>
        </w:rPr>
        <w:t>IPIF</w:t>
      </w:r>
    </w:p>
    <w:p>
      <w:pPr>
        <w:rPr>
          <w:rFonts w:ascii="Times New Roman" w:hAnsi="Times New Roman" w:eastAsia="黑体"/>
          <w:szCs w:val="21"/>
          <w:highlight w:val="none"/>
        </w:rPr>
      </w:pPr>
    </w:p>
    <w:p>
      <w:pPr>
        <w:ind w:firstLine="420"/>
        <w:rPr>
          <w:rFonts w:ascii="Times New Roman" w:hAnsi="Times New Roman" w:eastAsia="黑体"/>
          <w:szCs w:val="21"/>
          <w:highlight w:val="none"/>
        </w:rPr>
      </w:pPr>
      <w:r>
        <w:rPr>
          <w:rFonts w:hint="eastAsia" w:ascii="黑体" w:hAnsi="黑体" w:eastAsia="黑体" w:cs="黑体"/>
          <w:sz w:val="28"/>
          <w:highlight w:val="none"/>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1336040</wp:posOffset>
                </wp:positionV>
                <wp:extent cx="6120130" cy="0"/>
                <wp:effectExtent l="0" t="0" r="0" b="0"/>
                <wp:wrapNone/>
                <wp:docPr id="8" name="直接连接符 2"/>
                <wp:cNvGraphicFramePr/>
                <a:graphic xmlns:a="http://schemas.openxmlformats.org/drawingml/2006/main">
                  <a:graphicData uri="http://schemas.microsoft.com/office/word/2010/wordprocessingShape">
                    <wps:wsp>
                      <wps:cNvCnPr/>
                      <wps:spPr>
                        <a:xfrm>
                          <a:off x="0" y="0"/>
                          <a:ext cx="6120130" cy="0"/>
                        </a:xfrm>
                        <a:prstGeom prst="line">
                          <a:avLst/>
                        </a:prstGeom>
                        <a:noFill/>
                        <a:ln w="9525" cap="flat" cmpd="sng" algn="ctr">
                          <a:solidFill>
                            <a:srgbClr val="000000"/>
                          </a:solidFill>
                          <a:prstDash val="solid"/>
                          <a:miter lim="800000"/>
                        </a:ln>
                        <a:effectLst/>
                      </wps:spPr>
                      <wps:bodyPr/>
                    </wps:wsp>
                  </a:graphicData>
                </a:graphic>
              </wp:anchor>
            </w:drawing>
          </mc:Choice>
          <mc:Fallback>
            <w:pict>
              <v:line id="直接连接符 2" o:spid="_x0000_s1026" o:spt="20" style="position:absolute;left:0pt;margin-left:0.05pt;margin-top:105.2pt;height:0pt;width:481.9pt;z-index:251661312;mso-width-relative:page;mso-height-relative:page;" filled="f" stroked="t" coordsize="21600,21600" o:gfxdata="UEsDBAoAAAAAAIdO4kAAAAAAAAAAAAAAAAAEAAAAZHJzL1BLAwQUAAAACACHTuJAZO/SlNYAAAAI&#10;AQAADwAAAGRycy9kb3ducmV2LnhtbE2PzU7DMBCE70i8w2qRuFE7BVU0xKkEUk4gKlI4cHPjbRKI&#10;16nt/vD2uFIlOM7OauabYnG0A+zJh96xwmwiEYgbZ3puFb6vqpt7hBA1Gz04JoU/FHBRXl4UOjfu&#10;wG+0r2MLKYRDrhV2MY65EKHpyOowcSNx8jbOWx2T9K0wXh9SuB3EVMqZsLrn1NDpkZ46ar7rnVW4&#10;odeP5+Bp+7JdPn5W9fLLttVKqeurTD4gRDrGv2c84Sd0LBPT2u3YBBhOGqLCaSbvEJI9n93OEdbn&#10;iygL8X9A+QtQSwMEFAAAAAgAh07iQIGLtAblAQAAvwMAAA4AAABkcnMvZTJvRG9jLnhtbK1TzY7T&#10;MBC+I/EOlu80bdGuIGq6h62WC4JKwAO4jp1Y8p9mvE37ErwAEjc4ceTO27A8BmMnW8py2QM5ODOe&#10;8Tf+vhmvrg7Osr0CNME3fDGbc6a8DK3xXcM/vL959oIzTMK3wgavGn5UyK/WT5+shlirZeiDbRUw&#10;AvFYD7HhfUqxriqUvXICZyEqT0EdwIlELnRVC2IgdGer5Xx+WQ0B2ghBKkTa3YxBPiHCYwCD1kaq&#10;TZC3Tvk0ooKyIhEl7E1Evi631VrJ9FZrVInZhhPTVFYqQvYur9V6JeoOROyNnK4gHnOFB5ycMJ6K&#10;nqA2Igl2C+YfKGckBAw6zWRw1UikKEIsFvMH2rzrRVSFC0mN8SQ6/j9Y+Wa/BWbahlPbvXDU8LtP&#10;339+/PLrx2da7759Zcss0hCxptxrv4XJw7iFzPigweU/cWGHIuzxJKw6JCZp83JB7J6T5vI+Vv05&#10;GAHTKxUcy0bDrfGZs6jF/jUmKkap9yl524cbY23pm/VsaPjLi+UFIQuaRU0zQKaLxAd9x5mwHQ25&#10;TFAQMVjT5tMZB6HbXVtge5FHo3yZKFX7Ky2X3gjsx7wSGofGmUTvwBpH0p2ftj6jqzJ7E4Es3ihX&#10;tnahPRYVq+xRX0vRaQbz4Jz7ZJ+/u/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O/SlNYAAAAI&#10;AQAADwAAAAAAAAABACAAAAAiAAAAZHJzL2Rvd25yZXYueG1sUEsBAhQAFAAAAAgAh07iQIGLtAbl&#10;AQAAvwMAAA4AAAAAAAAAAQAgAAAAJQEAAGRycy9lMm9Eb2MueG1sUEsFBgAAAAAGAAYAWQEAAHwF&#10;AAAAAA==&#10;">
                <v:fill on="f" focussize="0,0"/>
                <v:stroke color="#000000" miterlimit="8" joinstyle="miter"/>
                <v:imagedata o:title=""/>
                <o:lock v:ext="edit" aspectratio="f"/>
              </v:line>
            </w:pict>
          </mc:Fallback>
        </mc:AlternateContent>
      </w:r>
    </w:p>
    <w:p>
      <w:pPr>
        <w:pStyle w:val="23"/>
        <w:framePr w:wrap="around" w:x="1418" w:y="2439"/>
        <w:rPr>
          <w:rFonts w:ascii="Times New Roman" w:hAnsi="Times New Roman"/>
          <w:highlight w:val="none"/>
        </w:rPr>
      </w:pPr>
      <w:r>
        <w:rPr>
          <w:rFonts w:hint="eastAsia"/>
          <w:highlight w:val="none"/>
        </w:rPr>
        <w:t xml:space="preserve"> 团体标准</w:t>
      </w:r>
    </w:p>
    <w:p>
      <w:pPr>
        <w:pStyle w:val="25"/>
        <w:framePr w:w="9638" w:h="6916" w:hRule="exact" w:wrap="around" w:hAnchor="margin" w:y="6407"/>
        <w:rPr>
          <w:highlight w:val="none"/>
        </w:rPr>
      </w:pPr>
      <w:bookmarkStart w:id="0" w:name="OLE_LINK1"/>
      <w:r>
        <w:rPr>
          <w:rFonts w:hint="eastAsia"/>
          <w:highlight w:val="none"/>
        </w:rPr>
        <w:t>广东省海洋交通运输业碳排放核算与评估指南</w:t>
      </w:r>
    </w:p>
    <w:bookmarkEnd w:id="0"/>
    <w:tbl>
      <w:tblPr>
        <w:tblStyle w:val="10"/>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38"/>
              <w:framePr w:w="9638" w:h="6916" w:hRule="exact" w:wrap="around" w:hAnchor="margin" w:y="6407"/>
              <w:spacing w:before="180"/>
              <w:rPr>
                <w:highlight w:val="none"/>
              </w:rPr>
            </w:pPr>
            <w:r>
              <w:rPr>
                <w:rFonts w:hint="eastAsia" w:ascii="黑体" w:hAnsi="黑体"/>
                <w:sz w:val="28"/>
                <w:highlight w:val="none"/>
              </w:rPr>
              <w:t>Guidelines for accounting and assessment of carbon emissions from marine transportation enterprises in guangdong province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24"/>
              <w:framePr w:w="9638" w:h="6916" w:hRule="exact" w:wrap="around" w:hAnchor="margin" w:y="6407"/>
              <w:spacing w:before="850" w:line="240" w:lineRule="auto"/>
              <w:rPr>
                <w:highlight w:val="none"/>
              </w:rPr>
            </w:pPr>
            <w:r>
              <w:rPr>
                <w:highlight w:val="none"/>
              </w:rPr>
              <w:t>(征求意见稿)</w:t>
            </w:r>
          </w:p>
          <w:p>
            <w:pPr>
              <w:framePr w:w="9638" w:h="6916" w:hRule="exact" w:wrap="around" w:vAnchor="margin" w:hAnchor="margin" w:y="6407"/>
              <w:rPr>
                <w:szCs w:val="21"/>
                <w:highlight w:val="none"/>
              </w:rPr>
            </w:pPr>
          </w:p>
          <w:p>
            <w:pPr>
              <w:pStyle w:val="32"/>
              <w:framePr w:w="9638" w:h="6916" w:hRule="exact" w:wrap="around" w:hAnchor="margin" w:y="6407"/>
              <w:rPr>
                <w:highlight w:val="none"/>
              </w:rPr>
            </w:pPr>
          </w:p>
        </w:tc>
      </w:tr>
    </w:tbl>
    <w:p>
      <w:pPr>
        <w:framePr w:wrap="around" w:vAnchor="margin" w:hAnchor="margin" w:y="1"/>
        <w:textAlignment w:val="center"/>
        <w:rPr>
          <w:rFonts w:ascii="黑体" w:hAnsi="Times New Roman" w:eastAsia="黑体"/>
          <w:szCs w:val="21"/>
          <w:highlight w:val="none"/>
        </w:rPr>
      </w:pPr>
      <w:r>
        <w:rPr>
          <w:rFonts w:hint="eastAsia" w:ascii="黑体" w:hAnsi="Times New Roman" w:eastAsia="黑体"/>
          <w:szCs w:val="21"/>
          <w:highlight w:val="none"/>
        </w:rPr>
        <w:t>ICS 03.220.40</w:t>
      </w:r>
    </w:p>
    <w:p>
      <w:pPr>
        <w:framePr w:wrap="around" w:vAnchor="margin" w:hAnchor="margin" w:y="1"/>
        <w:textAlignment w:val="center"/>
        <w:rPr>
          <w:rFonts w:ascii="黑体" w:hAnsi="Times New Roman" w:eastAsia="黑体"/>
          <w:szCs w:val="21"/>
          <w:highlight w:val="none"/>
        </w:rPr>
      </w:pPr>
      <w:r>
        <w:rPr>
          <w:rFonts w:hint="eastAsia" w:ascii="黑体" w:hAnsi="Times New Roman" w:eastAsia="黑体"/>
          <w:szCs w:val="21"/>
          <w:highlight w:val="none"/>
        </w:rPr>
        <w:t>CCS R 20</w:t>
      </w:r>
    </w:p>
    <w:tbl>
      <w:tblPr>
        <w:tblStyle w:val="10"/>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27"/>
              <w:framePr w:w="9139" w:hSpace="283" w:wrap="around" w:y="2909"/>
              <w:rPr>
                <w:rFonts w:ascii="黑体" w:hAnsi="黑体" w:eastAsia="黑体"/>
                <w:bCs/>
                <w:sz w:val="28"/>
                <w:highlight w:val="none"/>
              </w:rPr>
            </w:pPr>
          </w:p>
          <w:p>
            <w:pPr>
              <w:pStyle w:val="27"/>
              <w:framePr w:w="9139" w:hSpace="283" w:wrap="around" w:y="2909"/>
              <w:rPr>
                <w:rFonts w:ascii="黑体" w:hAnsi="黑体" w:eastAsia="黑体"/>
                <w:bCs/>
                <w:sz w:val="28"/>
                <w:highlight w:val="none"/>
              </w:rPr>
            </w:pPr>
            <w:bookmarkStart w:id="1" w:name="_Hlk119092877"/>
            <w:r>
              <w:rPr>
                <w:rFonts w:ascii="黑体" w:hAnsi="黑体" w:eastAsia="黑体"/>
                <w:bCs/>
                <w:sz w:val="28"/>
                <w:highlight w:val="none"/>
              </w:rPr>
              <w:t>T/IPIF 00</w:t>
            </w:r>
            <w:r>
              <w:rPr>
                <w:rFonts w:hint="eastAsia" w:ascii="黑体" w:hAnsi="黑体" w:eastAsia="黑体"/>
                <w:bCs/>
                <w:sz w:val="28"/>
                <w:highlight w:val="none"/>
              </w:rPr>
              <w:t>22</w:t>
            </w:r>
            <w:r>
              <w:rPr>
                <w:rFonts w:ascii="黑体" w:hAnsi="黑体" w:eastAsia="黑体"/>
                <w:bCs/>
                <w:sz w:val="28"/>
                <w:highlight w:val="none"/>
              </w:rPr>
              <w:t>-202X</w:t>
            </w:r>
          </w:p>
          <w:bookmarkEnd w:id="1"/>
          <w:p>
            <w:pPr>
              <w:pStyle w:val="27"/>
              <w:framePr w:w="9139" w:hSpace="283" w:wrap="around" w:y="2909"/>
              <w:rPr>
                <w:rFonts w:ascii="黑体" w:hAnsi="黑体" w:eastAsia="黑体"/>
                <w:highlight w:val="none"/>
              </w:rPr>
            </w:pPr>
          </w:p>
        </w:tc>
      </w:tr>
    </w:tbl>
    <w:p>
      <w:pPr>
        <w:pStyle w:val="36"/>
        <w:framePr w:w="9139" w:hSpace="283" w:wrap="around" w:y="2909"/>
        <w:rPr>
          <w:rFonts w:hAnsi="黑体"/>
          <w:highlight w:val="none"/>
        </w:rPr>
      </w:pPr>
    </w:p>
    <w:p>
      <w:pPr>
        <w:pStyle w:val="36"/>
        <w:framePr w:w="9139" w:hSpace="283" w:wrap="around" w:y="2909"/>
        <w:rPr>
          <w:rFonts w:hAnsi="黑体"/>
          <w:highlight w:val="none"/>
        </w:rPr>
      </w:pPr>
    </w:p>
    <w:p>
      <w:pPr>
        <w:pStyle w:val="39"/>
        <w:framePr w:w="9781" w:h="682" w:hRule="exact" w:wrap="around" w:vAnchor="page" w:hAnchor="page" w:x="1341" w:y="13591"/>
        <w:spacing w:before="156" w:after="156"/>
        <w:jc w:val="center"/>
        <w:rPr>
          <w:rFonts w:ascii="黑体" w:hAnsi="黑体" w:cs="黑体"/>
          <w:color w:val="000000"/>
          <w:highlight w:val="none"/>
        </w:rPr>
      </w:pPr>
      <w:r>
        <w:rPr>
          <w:rFonts w:hint="eastAsia"/>
          <w:highlight w:val="none"/>
        </w:rPr>
        <w:drawing>
          <wp:anchor distT="0" distB="0" distL="0" distR="0" simplePos="0" relativeHeight="251663360" behindDoc="0" locked="0" layoutInCell="1" allowOverlap="1">
            <wp:simplePos x="0" y="0"/>
            <wp:positionH relativeFrom="column">
              <wp:posOffset>62865</wp:posOffset>
            </wp:positionH>
            <wp:positionV relativeFrom="paragraph">
              <wp:posOffset>412115</wp:posOffset>
            </wp:positionV>
            <wp:extent cx="6120765" cy="12700"/>
            <wp:effectExtent l="0" t="0" r="0" b="0"/>
            <wp:wrapNone/>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6120765" cy="12700"/>
                    </a:xfrm>
                    <a:prstGeom prst="rect">
                      <a:avLst/>
                    </a:prstGeom>
                    <a:noFill/>
                    <a:ln>
                      <a:noFill/>
                    </a:ln>
                  </pic:spPr>
                </pic:pic>
              </a:graphicData>
            </a:graphic>
          </wp:anchor>
        </w:drawing>
      </w:r>
      <w:r>
        <w:rPr>
          <w:rFonts w:ascii="黑体" w:hAnsi="黑体"/>
          <w:highlight w:val="none"/>
        </w:rPr>
        <w:t>202</w:t>
      </w:r>
      <w:r>
        <w:rPr>
          <w:rFonts w:hint="eastAsia" w:ascii="黑体" w:hAnsi="黑体"/>
          <w:highlight w:val="none"/>
        </w:rPr>
        <w:t>X</w:t>
      </w:r>
      <w:r>
        <w:rPr>
          <w:rFonts w:ascii="黑体" w:hAnsi="黑体"/>
          <w:highlight w:val="none"/>
        </w:rPr>
        <w:t>-</w:t>
      </w:r>
      <w:r>
        <w:rPr>
          <w:rFonts w:hint="eastAsia" w:ascii="黑体" w:hAnsi="黑体"/>
          <w:highlight w:val="none"/>
        </w:rPr>
        <w:t>XX</w:t>
      </w:r>
      <w:r>
        <w:rPr>
          <w:rFonts w:ascii="黑体" w:hAnsi="黑体"/>
          <w:highlight w:val="none"/>
        </w:rPr>
        <w:t>-</w:t>
      </w:r>
      <w:r>
        <w:rPr>
          <w:rFonts w:hint="eastAsia" w:ascii="黑体" w:hAnsi="黑体"/>
          <w:highlight w:val="none"/>
        </w:rPr>
        <w:t>XX</w:t>
      </w:r>
      <w:r>
        <w:rPr>
          <w:rFonts w:hint="eastAsia" w:ascii="黑体" w:hAnsi="黑体" w:cs="黑体"/>
          <w:color w:val="000000"/>
          <w:highlight w:val="none"/>
        </w:rPr>
        <w:t xml:space="preserve">发布                                       </w:t>
      </w:r>
      <w:r>
        <w:rPr>
          <w:rFonts w:ascii="黑体" w:hAnsi="黑体"/>
          <w:highlight w:val="none"/>
        </w:rPr>
        <w:t>202</w:t>
      </w:r>
      <w:r>
        <w:rPr>
          <w:rFonts w:hint="eastAsia" w:ascii="黑体" w:hAnsi="黑体"/>
          <w:highlight w:val="none"/>
        </w:rPr>
        <w:t>X</w:t>
      </w:r>
      <w:r>
        <w:rPr>
          <w:rFonts w:ascii="黑体" w:hAnsi="黑体"/>
          <w:highlight w:val="none"/>
        </w:rPr>
        <w:t>-</w:t>
      </w:r>
      <w:r>
        <w:rPr>
          <w:rFonts w:hint="eastAsia" w:ascii="黑体" w:hAnsi="黑体"/>
          <w:highlight w:val="none"/>
        </w:rPr>
        <w:t>XX</w:t>
      </w:r>
      <w:r>
        <w:rPr>
          <w:rFonts w:ascii="黑体" w:hAnsi="黑体"/>
          <w:highlight w:val="none"/>
        </w:rPr>
        <w:t>-</w:t>
      </w:r>
      <w:r>
        <w:rPr>
          <w:rFonts w:hint="eastAsia" w:ascii="黑体" w:hAnsi="黑体"/>
          <w:highlight w:val="none"/>
        </w:rPr>
        <w:t>XX</w:t>
      </w:r>
      <w:r>
        <w:rPr>
          <w:rFonts w:hint="eastAsia" w:ascii="黑体" w:hAnsi="黑体" w:cs="黑体"/>
          <w:color w:val="000000"/>
          <w:highlight w:val="none"/>
        </w:rPr>
        <w:t>实施</w:t>
      </w:r>
    </w:p>
    <w:p>
      <w:pPr>
        <w:pStyle w:val="39"/>
        <w:framePr w:w="9781" w:h="682" w:hRule="exact" w:wrap="around" w:vAnchor="page" w:hAnchor="page" w:x="1341" w:y="13591"/>
        <w:spacing w:before="156" w:after="156"/>
        <w:jc w:val="center"/>
        <w:rPr>
          <w:rFonts w:ascii="黑体" w:hAnsi="黑体" w:cs="黑体"/>
          <w:color w:val="000000"/>
          <w:highlight w:val="none"/>
        </w:rPr>
      </w:pPr>
    </w:p>
    <w:p>
      <w:pPr>
        <w:pStyle w:val="39"/>
        <w:framePr w:w="9781" w:h="682" w:hRule="exact" w:wrap="around" w:vAnchor="page" w:hAnchor="page" w:x="1341" w:y="13591"/>
        <w:spacing w:before="156" w:after="156"/>
        <w:jc w:val="center"/>
        <w:rPr>
          <w:rFonts w:ascii="黑体" w:hAnsi="黑体" w:cs="黑体"/>
          <w:color w:val="000000"/>
          <w:highlight w:val="none"/>
        </w:rPr>
      </w:pPr>
    </w:p>
    <w:p>
      <w:pPr>
        <w:pStyle w:val="21"/>
        <w:framePr w:w="9781" w:h="682" w:hRule="exact" w:wrap="around" w:vAnchor="page" w:hAnchor="page" w:x="1341" w:y="13591"/>
        <w:spacing w:before="156" w:after="156"/>
        <w:rPr>
          <w:rFonts w:ascii="黑体" w:hAnsi="黑体" w:cs="黑体"/>
          <w:highlight w:val="none"/>
        </w:rPr>
      </w:pPr>
    </w:p>
    <w:p>
      <w:pPr>
        <w:pStyle w:val="30"/>
        <w:framePr w:w="5081" w:h="1076" w:hRule="exact" w:hSpace="0" w:vSpace="0" w:wrap="around" w:x="3172" w:y="14524"/>
        <w:spacing w:line="240" w:lineRule="auto"/>
        <w:jc w:val="distribute"/>
        <w:rPr>
          <w:rFonts w:eastAsia="黑体"/>
          <w:b w:val="0"/>
          <w:bCs/>
          <w:sz w:val="28"/>
          <w:szCs w:val="28"/>
          <w:highlight w:val="none"/>
        </w:rPr>
      </w:pPr>
      <w:r>
        <w:rPr>
          <w:rFonts w:hint="eastAsia" w:eastAsia="黑体"/>
          <w:b w:val="0"/>
          <w:bCs/>
          <w:sz w:val="28"/>
          <w:szCs w:val="28"/>
          <w:highlight w:val="none"/>
        </w:rPr>
        <w:t>广东省知识产权投融资促进会</w:t>
      </w:r>
    </w:p>
    <w:p>
      <w:pPr>
        <w:tabs>
          <w:tab w:val="center" w:pos="4737"/>
          <w:tab w:val="right" w:pos="9355"/>
        </w:tabs>
        <w:spacing w:before="640" w:after="560"/>
        <w:jc w:val="center"/>
        <w:outlineLvl w:val="0"/>
        <w:rPr>
          <w:rFonts w:ascii="黑体" w:hAnsi="黑体" w:eastAsia="黑体" w:cs="黑体"/>
          <w:sz w:val="28"/>
          <w:highlight w:val="none"/>
        </w:rPr>
        <w:sectPr>
          <w:headerReference r:id="rId6" w:type="first"/>
          <w:footerReference r:id="rId9" w:type="first"/>
          <w:footerReference r:id="rId7" w:type="default"/>
          <w:headerReference r:id="rId5" w:type="even"/>
          <w:footerReference r:id="rId8" w:type="even"/>
          <w:pgSz w:w="11906" w:h="16838"/>
          <w:pgMar w:top="567" w:right="850" w:bottom="1134" w:left="1417" w:header="1417" w:footer="1134" w:gutter="0"/>
          <w:pgNumType w:fmt="upperRoman" w:start="1"/>
          <w:cols w:space="720" w:num="1"/>
          <w:docGrid w:type="lines" w:linePitch="316" w:charSpace="0"/>
        </w:sectPr>
      </w:pPr>
      <w:r>
        <w:rPr>
          <w:rFonts w:hint="eastAsia" w:ascii="黑体" w:hAnsi="黑体" w:eastAsia="黑体" w:cs="黑体"/>
          <w:sz w:val="28"/>
          <w:szCs w:val="28"/>
          <w:highlight w:val="none"/>
        </w:rPr>
        <mc:AlternateContent>
          <mc:Choice Requires="wps">
            <w:drawing>
              <wp:anchor distT="0" distB="0" distL="114300" distR="114300" simplePos="0" relativeHeight="251662336" behindDoc="0" locked="0" layoutInCell="1" allowOverlap="1">
                <wp:simplePos x="0" y="0"/>
                <wp:positionH relativeFrom="page">
                  <wp:posOffset>5389245</wp:posOffset>
                </wp:positionH>
                <wp:positionV relativeFrom="page">
                  <wp:posOffset>9161780</wp:posOffset>
                </wp:positionV>
                <wp:extent cx="925830" cy="462280"/>
                <wp:effectExtent l="0" t="0" r="0" b="0"/>
                <wp:wrapNone/>
                <wp:docPr id="9" name="文本框 1"/>
                <wp:cNvGraphicFramePr/>
                <a:graphic xmlns:a="http://schemas.openxmlformats.org/drawingml/2006/main">
                  <a:graphicData uri="http://schemas.microsoft.com/office/word/2010/wordprocessingShape">
                    <wps:wsp>
                      <wps:cNvSpPr txBox="1"/>
                      <wps:spPr>
                        <a:xfrm>
                          <a:off x="0" y="0"/>
                          <a:ext cx="925830" cy="462280"/>
                        </a:xfrm>
                        <a:prstGeom prst="rect">
                          <a:avLst/>
                        </a:prstGeom>
                        <a:solidFill>
                          <a:srgbClr val="FFFFFF"/>
                        </a:solidFill>
                        <a:ln w="6350">
                          <a:noFill/>
                        </a:ln>
                        <a:effectLst/>
                      </wps:spPr>
                      <wps:txbx>
                        <w:txbxContent>
                          <w:p>
                            <w:pPr>
                              <w:pStyle w:val="30"/>
                              <w:shd w:val="clear" w:color="FFFFFF" w:fill="FFFFFF"/>
                              <w:spacing w:line="240" w:lineRule="auto"/>
                              <w:jc w:val="center"/>
                              <w:rPr>
                                <w:rFonts w:ascii="黑体" w:hAnsi="黑体" w:eastAsia="黑体" w:cs="黑体"/>
                                <w:b w:val="0"/>
                                <w:sz w:val="28"/>
                                <w:szCs w:val="28"/>
                              </w:rPr>
                            </w:pPr>
                            <w:r>
                              <w:rPr>
                                <w:rFonts w:hint="eastAsia" w:ascii="黑体" w:hAnsi="黑体" w:eastAsia="黑体" w:cs="黑体"/>
                                <w:b w:val="0"/>
                                <w:sz w:val="28"/>
                                <w:szCs w:val="28"/>
                              </w:rPr>
                              <w:t>发布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424.35pt;margin-top:721.4pt;height:36.4pt;width:72.9pt;mso-position-horizontal-relative:page;mso-position-vertical-relative:page;z-index:251662336;mso-width-relative:page;mso-height-relative:page;" fillcolor="#FFFFFF" filled="t" stroked="f" coordsize="21600,21600" o:gfxdata="UEsDBAoAAAAAAIdO4kAAAAAAAAAAAAAAAAAEAAAAZHJzL1BLAwQUAAAACACHTuJAeEUD0tgAAAAN&#10;AQAADwAAAGRycy9kb3ducmV2LnhtbE2PzU7DMBCE70i8g7WVuFEnlVPSEKcHJK5ItKVnNzZxVHsd&#10;2e7v07Oc4Lgzn2Zn2vXVO3Y2MY0BJZTzApjBPugRBwm77ftzDSxlhVq5gEbCzSRYd48PrWp0uOCn&#10;OW/ywCgEU6Mk2JynhvPUW+NVmofJIHnfIXqV6YwD11FdKNw7viiKJfdqRPpg1WTerOmPm5OXsB/8&#10;ff9VTtFq7wR+3G/bXRilfJqVxSuwbK75D4bf+lQdOup0CCfUiTkJtahfCCVDiAWNIGS1EhWwA0lV&#10;WS2Bdy3/v6L7AVBLAwQUAAAACACHTuJAUBfcrlcCAACcBAAADgAAAGRycy9lMm9Eb2MueG1srVTB&#10;bhMxEL0j8Q+W73STNC1plE0VWgUhRbRSQZwdr521ZHuM7WQ3fAD8AScu3Pmufgdj7yYthUMP5ODM&#10;eMZvZt7M7OyyNZrshA8KbEmHJwNKhOVQKbsp6ccPy1cTSkJktmIarCjpXgR6OX/5Yta4qRhBDboS&#10;niCIDdPGlbSO0U2LIvBaGBZOwAmLRgnesIiq3xSVZw2iG12MBoPzogFfOQ9chIC3152R9oj+OYAg&#10;peLiGvjWCBs7VC80i1hSqJULdJ6zlVLweCNlEJHokmKlMZ8YBOV1Oov5jE03nrla8T4F9pwUntRk&#10;mLIY9Ah1zSIjW6/+gjKKewgg4wkHU3SFZEawiuHgCTd3NXMi14JUB3ckPfw/WP5+d+uJqkp6QYll&#10;Bht+//3b/Y9f9z+/kmGip3Fhil53Dv1i+wZaHJrDfcDLVHUrvUn/WA9BO5K7P5Ir2kg4Xl6Mzian&#10;aOFoGp+PRpNMfvHw2PkQ3wowJAkl9di7TCnbrULERND14JJiBdCqWiqts+I36yvtyY5hn5f5l3LE&#10;J3+4aUuakp6fng0ysoX0vvPTNuGIPDJ9vFR5V2GSYrtuezrWUO2RDQ/dOAXHlwpzXrEQb5nH+cEy&#10;ccPiDR5SA4aEXqKkBv/lX/fJH9uKVkoanMeShs9b5gUl+p3Fhl8Mx2OEjVkZn70eoeIfW9aPLXZr&#10;rgCpGOIuO57F5B/1QZQezCdcxEWKiiZmOcYuaTyIV7HbElxkLhaL7IQj61hc2TvHE3QizMJiG0Gq&#10;3KBEU8cNUp8UHNrchH7B0lY81rPXw0dl/h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4RQPS2AAA&#10;AA0BAAAPAAAAAAAAAAEAIAAAACIAAABkcnMvZG93bnJldi54bWxQSwECFAAUAAAACACHTuJAUBfc&#10;rlcCAACcBAAADgAAAAAAAAABACAAAAAnAQAAZHJzL2Uyb0RvYy54bWxQSwUGAAAAAAYABgBZAQAA&#10;8AUAAAAA&#10;">
                <v:fill on="t" focussize="0,0"/>
                <v:stroke on="f" weight="0.5pt"/>
                <v:imagedata o:title=""/>
                <o:lock v:ext="edit" aspectratio="f"/>
                <v:textbox>
                  <w:txbxContent>
                    <w:p>
                      <w:pPr>
                        <w:pStyle w:val="30"/>
                        <w:shd w:val="clear" w:color="FFFFFF" w:fill="FFFFFF"/>
                        <w:spacing w:line="240" w:lineRule="auto"/>
                        <w:jc w:val="center"/>
                        <w:rPr>
                          <w:rFonts w:ascii="黑体" w:hAnsi="黑体" w:eastAsia="黑体" w:cs="黑体"/>
                          <w:b w:val="0"/>
                          <w:sz w:val="28"/>
                          <w:szCs w:val="28"/>
                        </w:rPr>
                      </w:pPr>
                      <w:r>
                        <w:rPr>
                          <w:rFonts w:hint="eastAsia" w:ascii="黑体" w:hAnsi="黑体" w:eastAsia="黑体" w:cs="黑体"/>
                          <w:b w:val="0"/>
                          <w:sz w:val="28"/>
                          <w:szCs w:val="28"/>
                        </w:rPr>
                        <w:t>发布</w:t>
                      </w:r>
                    </w:p>
                  </w:txbxContent>
                </v:textbox>
              </v:shape>
            </w:pict>
          </mc:Fallback>
        </mc:AlternateContent>
      </w:r>
    </w:p>
    <w:p>
      <w:pPr>
        <w:pStyle w:val="33"/>
        <w:adjustRightInd w:val="0"/>
        <w:spacing w:after="474"/>
        <w:rPr>
          <w:szCs w:val="21"/>
          <w:highlight w:val="none"/>
        </w:rPr>
      </w:pPr>
      <w:r>
        <w:rPr>
          <w:rFonts w:hint="eastAsia"/>
          <w:szCs w:val="21"/>
          <w:highlight w:val="none"/>
        </w:rPr>
        <w:t>目    次</w:t>
      </w:r>
    </w:p>
    <w:p>
      <w:pPr>
        <w:pStyle w:val="7"/>
        <w:tabs>
          <w:tab w:val="right" w:leader="dot" w:pos="9355"/>
        </w:tabs>
        <w:spacing w:before="79" w:beforeLines="25" w:after="79" w:afterLines="25"/>
        <w:rPr>
          <w:rFonts w:ascii="宋体" w:hAnsi="宋体" w:cs="宋体"/>
          <w:highlight w:val="none"/>
        </w:rPr>
      </w:pPr>
      <w:commentRangeStart w:id="0"/>
      <w:r>
        <w:rPr>
          <w:rFonts w:hint="eastAsia" w:ascii="黑体" w:hAnsi="黑体" w:eastAsia="黑体" w:cs="黑体"/>
          <w:bCs/>
          <w:sz w:val="32"/>
          <w:szCs w:val="32"/>
          <w:highlight w:val="none"/>
        </w:rPr>
        <w:fldChar w:fldCharType="begin"/>
      </w:r>
      <w:r>
        <w:rPr>
          <w:rFonts w:hint="eastAsia" w:ascii="黑体" w:hAnsi="黑体" w:eastAsia="黑体" w:cs="黑体"/>
          <w:bCs/>
          <w:sz w:val="32"/>
          <w:szCs w:val="32"/>
          <w:highlight w:val="none"/>
        </w:rPr>
        <w:instrText xml:space="preserve">TOC \o "1-3" \h \u </w:instrText>
      </w:r>
      <w:r>
        <w:rPr>
          <w:rFonts w:hint="eastAsia" w:ascii="黑体" w:hAnsi="黑体" w:eastAsia="黑体" w:cs="黑体"/>
          <w:bCs/>
          <w:sz w:val="32"/>
          <w:szCs w:val="32"/>
          <w:highlight w:val="none"/>
        </w:rPr>
        <w:fldChar w:fldCharType="separate"/>
      </w:r>
      <w:r>
        <w:rPr>
          <w:highlight w:val="none"/>
        </w:rPr>
        <w:fldChar w:fldCharType="begin"/>
      </w:r>
      <w:r>
        <w:rPr>
          <w:highlight w:val="none"/>
        </w:rPr>
        <w:instrText xml:space="preserve">HYPERLINK \l "_Toc18459"</w:instrText>
      </w:r>
      <w:r>
        <w:rPr>
          <w:highlight w:val="none"/>
        </w:rPr>
        <w:fldChar w:fldCharType="separate"/>
      </w:r>
      <w:r>
        <w:rPr>
          <w:rFonts w:hint="eastAsia" w:ascii="宋体" w:hAnsi="宋体" w:cs="宋体"/>
          <w:highlight w:val="none"/>
        </w:rPr>
        <w:t>前  言</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_Toc18459 </w:instrText>
      </w:r>
      <w:r>
        <w:rPr>
          <w:rFonts w:hint="eastAsia" w:ascii="宋体" w:hAnsi="宋体" w:cs="宋体"/>
          <w:highlight w:val="none"/>
        </w:rPr>
        <w:fldChar w:fldCharType="separate"/>
      </w:r>
      <w:r>
        <w:rPr>
          <w:rFonts w:hint="eastAsia" w:ascii="宋体" w:hAnsi="宋体" w:cs="宋体"/>
          <w:highlight w:val="none"/>
        </w:rPr>
        <w:t>II</w:t>
      </w:r>
      <w:r>
        <w:rPr>
          <w:rFonts w:hint="eastAsia" w:ascii="宋体" w:hAnsi="宋体" w:cs="宋体"/>
          <w:highlight w:val="none"/>
        </w:rPr>
        <w:fldChar w:fldCharType="end"/>
      </w:r>
      <w:r>
        <w:rPr>
          <w:rFonts w:ascii="宋体" w:hAnsi="宋体" w:cs="宋体"/>
          <w:highlight w:val="none"/>
        </w:rPr>
        <w:fldChar w:fldCharType="end"/>
      </w:r>
    </w:p>
    <w:p>
      <w:pPr>
        <w:pStyle w:val="7"/>
        <w:tabs>
          <w:tab w:val="right" w:leader="dot" w:pos="9355"/>
        </w:tabs>
        <w:spacing w:before="79" w:beforeLines="25" w:after="79" w:afterLines="25"/>
        <w:rPr>
          <w:rFonts w:ascii="宋体" w:hAnsi="宋体" w:cs="宋体"/>
          <w:highlight w:val="none"/>
        </w:rPr>
      </w:pPr>
      <w:r>
        <w:rPr>
          <w:highlight w:val="none"/>
        </w:rPr>
        <w:fldChar w:fldCharType="begin"/>
      </w:r>
      <w:r>
        <w:rPr>
          <w:highlight w:val="none"/>
        </w:rPr>
        <w:instrText xml:space="preserve">HYPERLINK \l "_Toc26579"</w:instrText>
      </w:r>
      <w:r>
        <w:rPr>
          <w:highlight w:val="none"/>
        </w:rPr>
        <w:fldChar w:fldCharType="separate"/>
      </w:r>
      <w:r>
        <w:rPr>
          <w:rFonts w:hint="eastAsia" w:ascii="宋体" w:hAnsi="宋体" w:cs="宋体"/>
          <w:highlight w:val="none"/>
        </w:rPr>
        <w:t>引  言</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_Toc26579 </w:instrText>
      </w:r>
      <w:r>
        <w:rPr>
          <w:rFonts w:hint="eastAsia" w:ascii="宋体" w:hAnsi="宋体" w:cs="宋体"/>
          <w:highlight w:val="none"/>
        </w:rPr>
        <w:fldChar w:fldCharType="separate"/>
      </w:r>
      <w:r>
        <w:rPr>
          <w:rFonts w:hint="eastAsia" w:ascii="宋体" w:hAnsi="宋体" w:cs="宋体"/>
          <w:highlight w:val="none"/>
        </w:rPr>
        <w:t>III</w:t>
      </w:r>
      <w:r>
        <w:rPr>
          <w:rFonts w:hint="eastAsia" w:ascii="宋体" w:hAnsi="宋体" w:cs="宋体"/>
          <w:highlight w:val="none"/>
        </w:rPr>
        <w:fldChar w:fldCharType="end"/>
      </w:r>
      <w:r>
        <w:rPr>
          <w:rFonts w:ascii="宋体" w:hAnsi="宋体" w:cs="宋体"/>
          <w:highlight w:val="none"/>
        </w:rPr>
        <w:fldChar w:fldCharType="end"/>
      </w:r>
    </w:p>
    <w:p>
      <w:pPr>
        <w:pStyle w:val="8"/>
        <w:tabs>
          <w:tab w:val="right" w:leader="dot" w:pos="9355"/>
        </w:tabs>
        <w:spacing w:before="79" w:beforeLines="25" w:after="79" w:afterLines="25"/>
        <w:ind w:left="0" w:leftChars="0"/>
        <w:rPr>
          <w:rFonts w:ascii="宋体" w:hAnsi="宋体" w:cs="宋体"/>
          <w:highlight w:val="none"/>
        </w:rPr>
      </w:pPr>
      <w:r>
        <w:rPr>
          <w:highlight w:val="none"/>
        </w:rPr>
        <w:fldChar w:fldCharType="begin"/>
      </w:r>
      <w:r>
        <w:rPr>
          <w:highlight w:val="none"/>
        </w:rPr>
        <w:instrText xml:space="preserve">HYPERLINK \l "_Toc1467"</w:instrText>
      </w:r>
      <w:r>
        <w:rPr>
          <w:highlight w:val="none"/>
        </w:rPr>
        <w:fldChar w:fldCharType="separate"/>
      </w:r>
      <w:r>
        <w:rPr>
          <w:rFonts w:hint="eastAsia" w:ascii="宋体" w:hAnsi="宋体" w:cs="宋体"/>
          <w:szCs w:val="21"/>
          <w:highlight w:val="none"/>
        </w:rPr>
        <w:t xml:space="preserve">1 </w:t>
      </w:r>
      <w:r>
        <w:rPr>
          <w:rFonts w:hint="eastAsia" w:ascii="宋体" w:hAnsi="宋体" w:cs="宋体"/>
          <w:highlight w:val="none"/>
        </w:rPr>
        <w:t>范围</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_Toc1467 </w:instrText>
      </w:r>
      <w:r>
        <w:rPr>
          <w:rFonts w:hint="eastAsia" w:ascii="宋体" w:hAnsi="宋体" w:cs="宋体"/>
          <w:highlight w:val="none"/>
        </w:rPr>
        <w:fldChar w:fldCharType="separate"/>
      </w:r>
      <w:r>
        <w:rPr>
          <w:rFonts w:hint="eastAsia" w:ascii="宋体" w:hAnsi="宋体" w:cs="宋体"/>
          <w:highlight w:val="none"/>
        </w:rPr>
        <w:t>1</w:t>
      </w:r>
      <w:r>
        <w:rPr>
          <w:rFonts w:hint="eastAsia" w:ascii="宋体" w:hAnsi="宋体" w:cs="宋体"/>
          <w:highlight w:val="none"/>
        </w:rPr>
        <w:fldChar w:fldCharType="end"/>
      </w:r>
      <w:r>
        <w:rPr>
          <w:rFonts w:ascii="宋体" w:hAnsi="宋体" w:cs="宋体"/>
          <w:highlight w:val="none"/>
        </w:rPr>
        <w:fldChar w:fldCharType="end"/>
      </w:r>
    </w:p>
    <w:p>
      <w:pPr>
        <w:pStyle w:val="8"/>
        <w:tabs>
          <w:tab w:val="right" w:leader="dot" w:pos="9355"/>
        </w:tabs>
        <w:spacing w:before="79" w:beforeLines="25" w:after="79" w:afterLines="25"/>
        <w:ind w:left="0" w:leftChars="0"/>
        <w:rPr>
          <w:rFonts w:ascii="宋体" w:hAnsi="宋体" w:cs="宋体"/>
          <w:highlight w:val="none"/>
        </w:rPr>
      </w:pPr>
      <w:r>
        <w:rPr>
          <w:highlight w:val="none"/>
        </w:rPr>
        <w:fldChar w:fldCharType="begin"/>
      </w:r>
      <w:r>
        <w:rPr>
          <w:highlight w:val="none"/>
        </w:rPr>
        <w:instrText xml:space="preserve">HYPERLINK \l "_Toc2064"</w:instrText>
      </w:r>
      <w:r>
        <w:rPr>
          <w:highlight w:val="none"/>
        </w:rPr>
        <w:fldChar w:fldCharType="separate"/>
      </w:r>
      <w:r>
        <w:rPr>
          <w:rFonts w:hint="eastAsia" w:ascii="宋体" w:hAnsi="宋体" w:cs="宋体"/>
          <w:szCs w:val="21"/>
          <w:highlight w:val="none"/>
        </w:rPr>
        <w:t xml:space="preserve">2 </w:t>
      </w:r>
      <w:r>
        <w:rPr>
          <w:rFonts w:hint="eastAsia" w:ascii="宋体" w:hAnsi="宋体" w:cs="宋体"/>
          <w:highlight w:val="none"/>
        </w:rPr>
        <w:t>规范性</w:t>
      </w:r>
      <w:r>
        <w:rPr>
          <w:rFonts w:hint="eastAsia" w:ascii="宋体" w:hAnsi="宋体" w:cs="宋体"/>
          <w:szCs w:val="21"/>
          <w:highlight w:val="none"/>
        </w:rPr>
        <w:t>文件</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_Toc2064 </w:instrText>
      </w:r>
      <w:r>
        <w:rPr>
          <w:rFonts w:hint="eastAsia" w:ascii="宋体" w:hAnsi="宋体" w:cs="宋体"/>
          <w:highlight w:val="none"/>
        </w:rPr>
        <w:fldChar w:fldCharType="separate"/>
      </w:r>
      <w:r>
        <w:rPr>
          <w:rFonts w:hint="eastAsia" w:ascii="宋体" w:hAnsi="宋体" w:cs="宋体"/>
          <w:highlight w:val="none"/>
        </w:rPr>
        <w:t>1</w:t>
      </w:r>
      <w:r>
        <w:rPr>
          <w:rFonts w:hint="eastAsia" w:ascii="宋体" w:hAnsi="宋体" w:cs="宋体"/>
          <w:highlight w:val="none"/>
        </w:rPr>
        <w:fldChar w:fldCharType="end"/>
      </w:r>
      <w:r>
        <w:rPr>
          <w:rFonts w:ascii="宋体" w:hAnsi="宋体" w:cs="宋体"/>
          <w:highlight w:val="none"/>
        </w:rPr>
        <w:fldChar w:fldCharType="end"/>
      </w:r>
    </w:p>
    <w:p>
      <w:pPr>
        <w:pStyle w:val="8"/>
        <w:tabs>
          <w:tab w:val="right" w:leader="dot" w:pos="9355"/>
        </w:tabs>
        <w:spacing w:before="79" w:beforeLines="25" w:after="79" w:afterLines="25"/>
        <w:ind w:left="0" w:leftChars="0"/>
        <w:rPr>
          <w:rFonts w:ascii="宋体" w:hAnsi="宋体" w:cs="宋体"/>
          <w:bCs/>
          <w:szCs w:val="32"/>
          <w:highlight w:val="none"/>
        </w:rPr>
      </w:pPr>
      <w:r>
        <w:rPr>
          <w:highlight w:val="none"/>
        </w:rPr>
        <w:fldChar w:fldCharType="begin"/>
      </w:r>
      <w:r>
        <w:rPr>
          <w:highlight w:val="none"/>
        </w:rPr>
        <w:instrText xml:space="preserve">HYPERLINK \l "_Toc2986"</w:instrText>
      </w:r>
      <w:r>
        <w:rPr>
          <w:highlight w:val="none"/>
        </w:rPr>
        <w:fldChar w:fldCharType="separate"/>
      </w:r>
      <w:r>
        <w:rPr>
          <w:rFonts w:hint="eastAsia" w:ascii="宋体" w:hAnsi="宋体" w:cs="宋体"/>
          <w:szCs w:val="21"/>
          <w:highlight w:val="none"/>
        </w:rPr>
        <w:t>3 术语和定义</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_Toc2986 </w:instrText>
      </w:r>
      <w:r>
        <w:rPr>
          <w:rFonts w:hint="eastAsia" w:ascii="宋体" w:hAnsi="宋体" w:cs="宋体"/>
          <w:highlight w:val="none"/>
        </w:rPr>
        <w:fldChar w:fldCharType="separate"/>
      </w:r>
      <w:r>
        <w:rPr>
          <w:rFonts w:hint="eastAsia" w:ascii="宋体" w:hAnsi="宋体" w:cs="宋体"/>
          <w:highlight w:val="none"/>
        </w:rPr>
        <w:t>1</w:t>
      </w:r>
      <w:r>
        <w:rPr>
          <w:rFonts w:hint="eastAsia" w:ascii="宋体" w:hAnsi="宋体" w:cs="宋体"/>
          <w:highlight w:val="none"/>
        </w:rPr>
        <w:fldChar w:fldCharType="end"/>
      </w:r>
      <w:r>
        <w:rPr>
          <w:rFonts w:ascii="宋体" w:hAnsi="宋体" w:cs="宋体"/>
          <w:highlight w:val="none"/>
        </w:rPr>
        <w:fldChar w:fldCharType="end"/>
      </w:r>
    </w:p>
    <w:p>
      <w:pPr>
        <w:pStyle w:val="8"/>
        <w:tabs>
          <w:tab w:val="right" w:leader="dot" w:pos="9355"/>
        </w:tabs>
        <w:spacing w:before="79" w:beforeLines="25" w:after="79" w:afterLines="25"/>
        <w:ind w:left="0" w:leftChars="0"/>
        <w:rPr>
          <w:rFonts w:ascii="宋体" w:hAnsi="宋体" w:cs="宋体"/>
          <w:highlight w:val="none"/>
        </w:rPr>
      </w:pPr>
      <w:r>
        <w:rPr>
          <w:highlight w:val="none"/>
        </w:rPr>
        <w:fldChar w:fldCharType="begin"/>
      </w:r>
      <w:r>
        <w:rPr>
          <w:highlight w:val="none"/>
        </w:rPr>
        <w:instrText xml:space="preserve">HYPERLINK \l "_Toc2986"</w:instrText>
      </w:r>
      <w:r>
        <w:rPr>
          <w:highlight w:val="none"/>
        </w:rPr>
        <w:fldChar w:fldCharType="separate"/>
      </w:r>
      <w:r>
        <w:rPr>
          <w:rFonts w:hint="eastAsia" w:ascii="宋体" w:hAnsi="宋体" w:cs="宋体"/>
          <w:szCs w:val="21"/>
          <w:highlight w:val="none"/>
        </w:rPr>
        <w:t>4 核算边界</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_Toc2986 </w:instrText>
      </w:r>
      <w:r>
        <w:rPr>
          <w:rFonts w:hint="eastAsia" w:ascii="宋体" w:hAnsi="宋体" w:cs="宋体"/>
          <w:highlight w:val="none"/>
        </w:rPr>
        <w:fldChar w:fldCharType="separate"/>
      </w:r>
      <w:r>
        <w:rPr>
          <w:rFonts w:hint="eastAsia" w:ascii="宋体" w:hAnsi="宋体" w:cs="宋体"/>
          <w:highlight w:val="none"/>
        </w:rPr>
        <w:t>1</w:t>
      </w:r>
      <w:r>
        <w:rPr>
          <w:rFonts w:hint="eastAsia" w:ascii="宋体" w:hAnsi="宋体" w:cs="宋体"/>
          <w:highlight w:val="none"/>
        </w:rPr>
        <w:fldChar w:fldCharType="end"/>
      </w:r>
      <w:r>
        <w:rPr>
          <w:rFonts w:ascii="宋体" w:hAnsi="宋体" w:cs="宋体"/>
          <w:highlight w:val="none"/>
        </w:rPr>
        <w:fldChar w:fldCharType="end"/>
      </w:r>
    </w:p>
    <w:p>
      <w:pPr>
        <w:pStyle w:val="4"/>
        <w:tabs>
          <w:tab w:val="right" w:leader="dot" w:pos="9355"/>
        </w:tabs>
        <w:spacing w:before="79" w:beforeLines="25" w:after="79" w:afterLines="25"/>
        <w:ind w:left="0" w:leftChars="0" w:firstLine="210" w:firstLineChars="100"/>
        <w:rPr>
          <w:rFonts w:ascii="宋体" w:hAnsi="宋体" w:cs="宋体"/>
          <w:highlight w:val="none"/>
        </w:rPr>
      </w:pPr>
      <w:r>
        <w:rPr>
          <w:highlight w:val="none"/>
        </w:rPr>
        <w:fldChar w:fldCharType="begin"/>
      </w:r>
      <w:r>
        <w:rPr>
          <w:highlight w:val="none"/>
        </w:rPr>
        <w:instrText xml:space="preserve">HYPERLINK \l "_Toc3115"</w:instrText>
      </w:r>
      <w:r>
        <w:rPr>
          <w:highlight w:val="none"/>
        </w:rPr>
        <w:fldChar w:fldCharType="separate"/>
      </w:r>
      <w:r>
        <w:rPr>
          <w:rFonts w:hint="eastAsia" w:ascii="宋体" w:hAnsi="宋体" w:cs="宋体"/>
          <w:kern w:val="0"/>
          <w:szCs w:val="21"/>
          <w:highlight w:val="none"/>
        </w:rPr>
        <w:t xml:space="preserve">4.1 </w:t>
      </w:r>
      <w:r>
        <w:rPr>
          <w:rFonts w:hint="eastAsia" w:ascii="宋体" w:hAnsi="宋体" w:cs="宋体"/>
          <w:szCs w:val="21"/>
          <w:highlight w:val="none"/>
        </w:rPr>
        <w:t>概述</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_Toc3115 </w:instrText>
      </w:r>
      <w:r>
        <w:rPr>
          <w:rFonts w:hint="eastAsia" w:ascii="宋体" w:hAnsi="宋体" w:cs="宋体"/>
          <w:highlight w:val="none"/>
        </w:rPr>
        <w:fldChar w:fldCharType="separate"/>
      </w:r>
      <w:r>
        <w:rPr>
          <w:rFonts w:hint="eastAsia" w:ascii="宋体" w:hAnsi="宋体" w:cs="宋体"/>
          <w:highlight w:val="none"/>
        </w:rPr>
        <w:t>3</w:t>
      </w:r>
      <w:r>
        <w:rPr>
          <w:rFonts w:hint="eastAsia" w:ascii="宋体" w:hAnsi="宋体" w:cs="宋体"/>
          <w:highlight w:val="none"/>
        </w:rPr>
        <w:fldChar w:fldCharType="end"/>
      </w:r>
      <w:r>
        <w:rPr>
          <w:rFonts w:ascii="宋体" w:hAnsi="宋体" w:cs="宋体"/>
          <w:highlight w:val="none"/>
        </w:rPr>
        <w:fldChar w:fldCharType="end"/>
      </w:r>
    </w:p>
    <w:p>
      <w:pPr>
        <w:pStyle w:val="4"/>
        <w:tabs>
          <w:tab w:val="right" w:leader="dot" w:pos="9355"/>
        </w:tabs>
        <w:spacing w:before="79" w:beforeLines="25" w:after="79" w:afterLines="25"/>
        <w:ind w:left="0" w:leftChars="0" w:firstLine="210" w:firstLineChars="100"/>
        <w:rPr>
          <w:rFonts w:ascii="宋体" w:hAnsi="宋体" w:cs="宋体"/>
          <w:highlight w:val="none"/>
        </w:rPr>
      </w:pPr>
      <w:r>
        <w:rPr>
          <w:highlight w:val="none"/>
        </w:rPr>
        <w:fldChar w:fldCharType="begin"/>
      </w:r>
      <w:r>
        <w:rPr>
          <w:highlight w:val="none"/>
        </w:rPr>
        <w:instrText xml:space="preserve">HYPERLINK \l "_Toc6142"</w:instrText>
      </w:r>
      <w:r>
        <w:rPr>
          <w:highlight w:val="none"/>
        </w:rPr>
        <w:fldChar w:fldCharType="separate"/>
      </w:r>
      <w:r>
        <w:rPr>
          <w:rFonts w:hint="eastAsia" w:ascii="宋体" w:hAnsi="宋体" w:cs="宋体"/>
          <w:kern w:val="0"/>
          <w:szCs w:val="21"/>
          <w:highlight w:val="none"/>
        </w:rPr>
        <w:t xml:space="preserve">4.2 </w:t>
      </w:r>
      <w:r>
        <w:rPr>
          <w:rFonts w:hint="eastAsia" w:ascii="宋体" w:hAnsi="宋体" w:cs="宋体"/>
          <w:szCs w:val="21"/>
          <w:highlight w:val="none"/>
        </w:rPr>
        <w:t>核算和报告的范围</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_Toc6142 </w:instrText>
      </w:r>
      <w:r>
        <w:rPr>
          <w:rFonts w:hint="eastAsia" w:ascii="宋体" w:hAnsi="宋体" w:cs="宋体"/>
          <w:highlight w:val="none"/>
        </w:rPr>
        <w:fldChar w:fldCharType="separate"/>
      </w:r>
      <w:r>
        <w:rPr>
          <w:rFonts w:hint="eastAsia" w:ascii="宋体" w:hAnsi="宋体" w:cs="宋体"/>
          <w:highlight w:val="none"/>
        </w:rPr>
        <w:t>3</w:t>
      </w:r>
      <w:r>
        <w:rPr>
          <w:rFonts w:hint="eastAsia" w:ascii="宋体" w:hAnsi="宋体" w:cs="宋体"/>
          <w:highlight w:val="none"/>
        </w:rPr>
        <w:fldChar w:fldCharType="end"/>
      </w:r>
      <w:r>
        <w:rPr>
          <w:rFonts w:ascii="宋体" w:hAnsi="宋体" w:cs="宋体"/>
          <w:highlight w:val="none"/>
        </w:rPr>
        <w:fldChar w:fldCharType="end"/>
      </w:r>
    </w:p>
    <w:p>
      <w:pPr>
        <w:pStyle w:val="8"/>
        <w:tabs>
          <w:tab w:val="right" w:leader="dot" w:pos="9355"/>
        </w:tabs>
        <w:spacing w:before="79" w:beforeLines="25" w:after="79" w:afterLines="25"/>
        <w:ind w:left="0" w:leftChars="0"/>
        <w:rPr>
          <w:rFonts w:ascii="宋体" w:hAnsi="宋体" w:cs="宋体"/>
          <w:highlight w:val="none"/>
        </w:rPr>
      </w:pPr>
      <w:r>
        <w:rPr>
          <w:highlight w:val="none"/>
        </w:rPr>
        <w:fldChar w:fldCharType="begin"/>
      </w:r>
      <w:r>
        <w:rPr>
          <w:highlight w:val="none"/>
        </w:rPr>
        <w:instrText xml:space="preserve">HYPERLINK \l "_Toc4014"</w:instrText>
      </w:r>
      <w:r>
        <w:rPr>
          <w:highlight w:val="none"/>
        </w:rPr>
        <w:fldChar w:fldCharType="separate"/>
      </w:r>
      <w:r>
        <w:rPr>
          <w:rFonts w:hint="eastAsia" w:ascii="宋体" w:hAnsi="宋体" w:cs="宋体"/>
          <w:szCs w:val="21"/>
          <w:highlight w:val="none"/>
        </w:rPr>
        <w:t>5 核算方法</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_Toc4014 </w:instrText>
      </w:r>
      <w:r>
        <w:rPr>
          <w:rFonts w:hint="eastAsia" w:ascii="宋体" w:hAnsi="宋体" w:cs="宋体"/>
          <w:highlight w:val="none"/>
        </w:rPr>
        <w:fldChar w:fldCharType="separate"/>
      </w:r>
      <w:r>
        <w:rPr>
          <w:rFonts w:hint="eastAsia" w:ascii="宋体" w:hAnsi="宋体" w:cs="宋体"/>
          <w:highlight w:val="none"/>
        </w:rPr>
        <w:t>3</w:t>
      </w:r>
      <w:r>
        <w:rPr>
          <w:rFonts w:hint="eastAsia" w:ascii="宋体" w:hAnsi="宋体" w:cs="宋体"/>
          <w:highlight w:val="none"/>
        </w:rPr>
        <w:fldChar w:fldCharType="end"/>
      </w:r>
      <w:r>
        <w:rPr>
          <w:rFonts w:ascii="宋体" w:hAnsi="宋体" w:cs="宋体"/>
          <w:highlight w:val="none"/>
        </w:rPr>
        <w:fldChar w:fldCharType="end"/>
      </w:r>
    </w:p>
    <w:p>
      <w:pPr>
        <w:pStyle w:val="4"/>
        <w:tabs>
          <w:tab w:val="right" w:leader="dot" w:pos="9355"/>
        </w:tabs>
        <w:spacing w:before="79" w:beforeLines="25" w:after="79" w:afterLines="25"/>
        <w:ind w:left="0" w:leftChars="0" w:firstLine="210" w:firstLineChars="100"/>
        <w:rPr>
          <w:rFonts w:ascii="宋体" w:hAnsi="宋体" w:cs="宋体"/>
          <w:highlight w:val="none"/>
        </w:rPr>
      </w:pPr>
      <w:r>
        <w:rPr>
          <w:highlight w:val="none"/>
        </w:rPr>
        <w:fldChar w:fldCharType="begin"/>
      </w:r>
      <w:r>
        <w:rPr>
          <w:highlight w:val="none"/>
        </w:rPr>
        <w:instrText xml:space="preserve">HYPERLINK \l "_Toc23799"</w:instrText>
      </w:r>
      <w:r>
        <w:rPr>
          <w:highlight w:val="none"/>
        </w:rPr>
        <w:fldChar w:fldCharType="separate"/>
      </w:r>
      <w:r>
        <w:rPr>
          <w:rFonts w:hint="eastAsia" w:ascii="宋体" w:hAnsi="宋体" w:cs="宋体"/>
          <w:kern w:val="0"/>
          <w:szCs w:val="21"/>
          <w:highlight w:val="none"/>
        </w:rPr>
        <w:t xml:space="preserve">5.1 </w:t>
      </w:r>
      <w:r>
        <w:rPr>
          <w:rFonts w:hint="eastAsia" w:ascii="宋体" w:hAnsi="宋体" w:cs="宋体"/>
          <w:szCs w:val="21"/>
          <w:highlight w:val="none"/>
        </w:rPr>
        <w:t>燃料燃烧CO</w:t>
      </w:r>
      <w:r>
        <w:rPr>
          <w:rFonts w:hint="eastAsia" w:ascii="宋体" w:hAnsi="宋体" w:cs="宋体"/>
          <w:szCs w:val="21"/>
          <w:highlight w:val="none"/>
          <w:vertAlign w:val="subscript"/>
        </w:rPr>
        <w:t>2</w:t>
      </w:r>
      <w:r>
        <w:rPr>
          <w:rFonts w:hint="eastAsia" w:ascii="宋体" w:hAnsi="宋体" w:cs="宋体"/>
          <w:szCs w:val="21"/>
          <w:highlight w:val="none"/>
        </w:rPr>
        <w:t>排放</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_Toc23799 </w:instrText>
      </w:r>
      <w:r>
        <w:rPr>
          <w:rFonts w:hint="eastAsia" w:ascii="宋体" w:hAnsi="宋体" w:cs="宋体"/>
          <w:highlight w:val="none"/>
        </w:rPr>
        <w:fldChar w:fldCharType="separate"/>
      </w:r>
      <w:r>
        <w:rPr>
          <w:rFonts w:hint="eastAsia" w:ascii="宋体" w:hAnsi="宋体" w:cs="宋体"/>
          <w:highlight w:val="none"/>
        </w:rPr>
        <w:t>4</w:t>
      </w:r>
      <w:r>
        <w:rPr>
          <w:rFonts w:hint="eastAsia" w:ascii="宋体" w:hAnsi="宋体" w:cs="宋体"/>
          <w:highlight w:val="none"/>
        </w:rPr>
        <w:fldChar w:fldCharType="end"/>
      </w:r>
      <w:r>
        <w:rPr>
          <w:rFonts w:ascii="宋体" w:hAnsi="宋体" w:cs="宋体"/>
          <w:highlight w:val="none"/>
        </w:rPr>
        <w:fldChar w:fldCharType="end"/>
      </w:r>
    </w:p>
    <w:p>
      <w:pPr>
        <w:pStyle w:val="4"/>
        <w:tabs>
          <w:tab w:val="right" w:leader="dot" w:pos="9355"/>
        </w:tabs>
        <w:spacing w:before="79" w:beforeLines="25" w:after="79" w:afterLines="25"/>
        <w:ind w:left="0" w:leftChars="0" w:firstLine="210" w:firstLineChars="100"/>
        <w:rPr>
          <w:rFonts w:ascii="宋体" w:hAnsi="宋体" w:cs="宋体"/>
          <w:highlight w:val="none"/>
        </w:rPr>
      </w:pPr>
      <w:r>
        <w:rPr>
          <w:highlight w:val="none"/>
        </w:rPr>
        <w:fldChar w:fldCharType="begin"/>
      </w:r>
      <w:r>
        <w:rPr>
          <w:highlight w:val="none"/>
        </w:rPr>
        <w:instrText xml:space="preserve">HYPERLINK \l "_Toc15985"</w:instrText>
      </w:r>
      <w:r>
        <w:rPr>
          <w:highlight w:val="none"/>
        </w:rPr>
        <w:fldChar w:fldCharType="separate"/>
      </w:r>
      <w:r>
        <w:rPr>
          <w:rFonts w:hint="eastAsia" w:ascii="宋体" w:hAnsi="宋体" w:cs="宋体"/>
          <w:kern w:val="0"/>
          <w:szCs w:val="21"/>
          <w:highlight w:val="none"/>
        </w:rPr>
        <w:t xml:space="preserve">5.2 </w:t>
      </w:r>
      <w:r>
        <w:rPr>
          <w:rFonts w:hint="eastAsia" w:ascii="宋体" w:hAnsi="宋体" w:cs="宋体"/>
          <w:szCs w:val="21"/>
          <w:highlight w:val="none"/>
        </w:rPr>
        <w:t>装卸过程CO</w:t>
      </w:r>
      <w:r>
        <w:rPr>
          <w:rFonts w:hint="eastAsia" w:ascii="宋体" w:hAnsi="宋体" w:cs="宋体"/>
          <w:szCs w:val="21"/>
          <w:highlight w:val="none"/>
          <w:vertAlign w:val="subscript"/>
        </w:rPr>
        <w:t>2</w:t>
      </w:r>
      <w:r>
        <w:rPr>
          <w:rFonts w:hint="eastAsia" w:ascii="宋体" w:hAnsi="宋体" w:cs="宋体"/>
          <w:szCs w:val="21"/>
          <w:highlight w:val="none"/>
        </w:rPr>
        <w:t>排放</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_Toc15985 </w:instrText>
      </w:r>
      <w:r>
        <w:rPr>
          <w:rFonts w:hint="eastAsia" w:ascii="宋体" w:hAnsi="宋体" w:cs="宋体"/>
          <w:highlight w:val="none"/>
        </w:rPr>
        <w:fldChar w:fldCharType="separate"/>
      </w:r>
      <w:r>
        <w:rPr>
          <w:rFonts w:hint="eastAsia" w:ascii="宋体" w:hAnsi="宋体" w:cs="宋体"/>
          <w:highlight w:val="none"/>
        </w:rPr>
        <w:t>4</w:t>
      </w:r>
      <w:r>
        <w:rPr>
          <w:rFonts w:hint="eastAsia" w:ascii="宋体" w:hAnsi="宋体" w:cs="宋体"/>
          <w:highlight w:val="none"/>
        </w:rPr>
        <w:fldChar w:fldCharType="end"/>
      </w:r>
      <w:r>
        <w:rPr>
          <w:rFonts w:ascii="宋体" w:hAnsi="宋体" w:cs="宋体"/>
          <w:highlight w:val="none"/>
        </w:rPr>
        <w:fldChar w:fldCharType="end"/>
      </w:r>
    </w:p>
    <w:p>
      <w:pPr>
        <w:pStyle w:val="4"/>
        <w:tabs>
          <w:tab w:val="right" w:leader="dot" w:pos="9355"/>
        </w:tabs>
        <w:spacing w:before="79" w:beforeLines="25" w:after="79" w:afterLines="25"/>
        <w:ind w:left="0" w:leftChars="0" w:firstLine="210" w:firstLineChars="100"/>
        <w:rPr>
          <w:rFonts w:ascii="宋体" w:hAnsi="宋体" w:cs="宋体"/>
          <w:highlight w:val="none"/>
        </w:rPr>
      </w:pPr>
      <w:r>
        <w:rPr>
          <w:highlight w:val="none"/>
        </w:rPr>
        <w:fldChar w:fldCharType="begin"/>
      </w:r>
      <w:r>
        <w:rPr>
          <w:highlight w:val="none"/>
        </w:rPr>
        <w:instrText xml:space="preserve">HYPERLINK \l "_Toc26355"</w:instrText>
      </w:r>
      <w:r>
        <w:rPr>
          <w:highlight w:val="none"/>
        </w:rPr>
        <w:fldChar w:fldCharType="separate"/>
      </w:r>
      <w:r>
        <w:rPr>
          <w:rFonts w:hint="eastAsia" w:ascii="宋体" w:hAnsi="宋体" w:cs="宋体"/>
          <w:kern w:val="0"/>
          <w:szCs w:val="21"/>
          <w:highlight w:val="none"/>
        </w:rPr>
        <w:t xml:space="preserve">5.3 </w:t>
      </w:r>
      <w:r>
        <w:rPr>
          <w:rFonts w:hint="eastAsia" w:ascii="宋体" w:hAnsi="宋体" w:cs="宋体"/>
          <w:szCs w:val="21"/>
          <w:highlight w:val="none"/>
        </w:rPr>
        <w:t>购入、输出电力和热力产生的CO</w:t>
      </w:r>
      <w:r>
        <w:rPr>
          <w:rFonts w:hint="eastAsia" w:ascii="宋体" w:hAnsi="宋体" w:cs="宋体"/>
          <w:szCs w:val="21"/>
          <w:highlight w:val="none"/>
          <w:vertAlign w:val="subscript"/>
        </w:rPr>
        <w:t>2</w:t>
      </w:r>
      <w:r>
        <w:rPr>
          <w:rFonts w:hint="eastAsia" w:ascii="宋体" w:hAnsi="宋体" w:cs="宋体"/>
          <w:szCs w:val="21"/>
          <w:highlight w:val="none"/>
        </w:rPr>
        <w:t>排放</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_Toc26355 </w:instrText>
      </w:r>
      <w:r>
        <w:rPr>
          <w:rFonts w:hint="eastAsia" w:ascii="宋体" w:hAnsi="宋体" w:cs="宋体"/>
          <w:highlight w:val="none"/>
        </w:rPr>
        <w:fldChar w:fldCharType="separate"/>
      </w:r>
      <w:r>
        <w:rPr>
          <w:rFonts w:hint="eastAsia" w:ascii="宋体" w:hAnsi="宋体" w:cs="宋体"/>
          <w:highlight w:val="none"/>
        </w:rPr>
        <w:t>4</w:t>
      </w:r>
      <w:r>
        <w:rPr>
          <w:rFonts w:hint="eastAsia" w:ascii="宋体" w:hAnsi="宋体" w:cs="宋体"/>
          <w:highlight w:val="none"/>
        </w:rPr>
        <w:fldChar w:fldCharType="end"/>
      </w:r>
      <w:r>
        <w:rPr>
          <w:rFonts w:ascii="宋体" w:hAnsi="宋体" w:cs="宋体"/>
          <w:highlight w:val="none"/>
        </w:rPr>
        <w:fldChar w:fldCharType="end"/>
      </w:r>
    </w:p>
    <w:p>
      <w:pPr>
        <w:pStyle w:val="8"/>
        <w:tabs>
          <w:tab w:val="right" w:leader="dot" w:pos="9355"/>
        </w:tabs>
        <w:spacing w:before="79" w:beforeLines="25" w:after="79" w:afterLines="25"/>
        <w:ind w:left="0" w:leftChars="0"/>
        <w:rPr>
          <w:rFonts w:ascii="宋体" w:hAnsi="宋体" w:cs="宋体"/>
          <w:highlight w:val="none"/>
        </w:rPr>
      </w:pPr>
      <w:r>
        <w:rPr>
          <w:highlight w:val="none"/>
        </w:rPr>
        <w:fldChar w:fldCharType="begin"/>
      </w:r>
      <w:r>
        <w:rPr>
          <w:highlight w:val="none"/>
        </w:rPr>
        <w:instrText xml:space="preserve">HYPERLINK \l "_Toc27036"</w:instrText>
      </w:r>
      <w:r>
        <w:rPr>
          <w:highlight w:val="none"/>
        </w:rPr>
        <w:fldChar w:fldCharType="separate"/>
      </w:r>
      <w:r>
        <w:rPr>
          <w:rFonts w:hint="eastAsia" w:ascii="宋体" w:hAnsi="宋体" w:cs="宋体"/>
          <w:szCs w:val="21"/>
          <w:highlight w:val="none"/>
        </w:rPr>
        <w:t>6 营运碳强度</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_Toc27036 </w:instrText>
      </w:r>
      <w:r>
        <w:rPr>
          <w:rFonts w:hint="eastAsia" w:ascii="宋体" w:hAnsi="宋体" w:cs="宋体"/>
          <w:highlight w:val="none"/>
        </w:rPr>
        <w:fldChar w:fldCharType="separate"/>
      </w:r>
      <w:r>
        <w:rPr>
          <w:rFonts w:hint="eastAsia" w:ascii="宋体" w:hAnsi="宋体" w:cs="宋体"/>
          <w:highlight w:val="none"/>
        </w:rPr>
        <w:t>5</w:t>
      </w:r>
      <w:r>
        <w:rPr>
          <w:rFonts w:hint="eastAsia" w:ascii="宋体" w:hAnsi="宋体" w:cs="宋体"/>
          <w:highlight w:val="none"/>
        </w:rPr>
        <w:fldChar w:fldCharType="end"/>
      </w:r>
      <w:r>
        <w:rPr>
          <w:rFonts w:ascii="宋体" w:hAnsi="宋体" w:cs="宋体"/>
          <w:highlight w:val="none"/>
        </w:rPr>
        <w:fldChar w:fldCharType="end"/>
      </w:r>
    </w:p>
    <w:p>
      <w:pPr>
        <w:pStyle w:val="4"/>
        <w:tabs>
          <w:tab w:val="right" w:leader="dot" w:pos="9355"/>
        </w:tabs>
        <w:spacing w:before="79" w:beforeLines="25" w:after="79" w:afterLines="25"/>
        <w:ind w:left="0" w:leftChars="0" w:firstLine="210" w:firstLineChars="100"/>
        <w:rPr>
          <w:rFonts w:ascii="宋体" w:hAnsi="宋体" w:cs="宋体"/>
          <w:highlight w:val="none"/>
        </w:rPr>
      </w:pPr>
      <w:r>
        <w:rPr>
          <w:highlight w:val="none"/>
        </w:rPr>
        <w:fldChar w:fldCharType="begin"/>
      </w:r>
      <w:r>
        <w:rPr>
          <w:highlight w:val="none"/>
        </w:rPr>
        <w:instrText xml:space="preserve">HYPERLINK \l "_Toc30526"</w:instrText>
      </w:r>
      <w:r>
        <w:rPr>
          <w:highlight w:val="none"/>
        </w:rPr>
        <w:fldChar w:fldCharType="separate"/>
      </w:r>
      <w:r>
        <w:rPr>
          <w:rFonts w:hint="eastAsia" w:ascii="宋体" w:hAnsi="宋体" w:cs="宋体"/>
          <w:kern w:val="0"/>
          <w:szCs w:val="21"/>
          <w:highlight w:val="none"/>
        </w:rPr>
        <w:t xml:space="preserve">6.1 </w:t>
      </w:r>
      <w:r>
        <w:rPr>
          <w:rFonts w:hint="eastAsia" w:ascii="宋体" w:hAnsi="宋体" w:cs="宋体"/>
          <w:szCs w:val="21"/>
          <w:highlight w:val="none"/>
        </w:rPr>
        <w:t>营运碳强度</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_Toc30526 </w:instrText>
      </w:r>
      <w:r>
        <w:rPr>
          <w:rFonts w:hint="eastAsia" w:ascii="宋体" w:hAnsi="宋体" w:cs="宋体"/>
          <w:highlight w:val="none"/>
        </w:rPr>
        <w:fldChar w:fldCharType="separate"/>
      </w:r>
      <w:r>
        <w:rPr>
          <w:rFonts w:hint="eastAsia" w:ascii="宋体" w:hAnsi="宋体" w:cs="宋体"/>
          <w:highlight w:val="none"/>
        </w:rPr>
        <w:t>5</w:t>
      </w:r>
      <w:r>
        <w:rPr>
          <w:rFonts w:hint="eastAsia" w:ascii="宋体" w:hAnsi="宋体" w:cs="宋体"/>
          <w:highlight w:val="none"/>
        </w:rPr>
        <w:fldChar w:fldCharType="end"/>
      </w:r>
      <w:r>
        <w:rPr>
          <w:rFonts w:ascii="宋体" w:hAnsi="宋体" w:cs="宋体"/>
          <w:highlight w:val="none"/>
        </w:rPr>
        <w:fldChar w:fldCharType="end"/>
      </w:r>
    </w:p>
    <w:p>
      <w:pPr>
        <w:pStyle w:val="4"/>
        <w:tabs>
          <w:tab w:val="right" w:leader="dot" w:pos="9355"/>
        </w:tabs>
        <w:spacing w:before="79" w:beforeLines="25" w:after="79" w:afterLines="25"/>
        <w:ind w:left="0" w:leftChars="0" w:firstLine="210" w:firstLineChars="100"/>
        <w:rPr>
          <w:rFonts w:ascii="宋体" w:hAnsi="宋体" w:cs="宋体"/>
          <w:highlight w:val="none"/>
        </w:rPr>
      </w:pPr>
      <w:r>
        <w:rPr>
          <w:highlight w:val="none"/>
        </w:rPr>
        <w:fldChar w:fldCharType="begin"/>
      </w:r>
      <w:r>
        <w:rPr>
          <w:highlight w:val="none"/>
        </w:rPr>
        <w:instrText xml:space="preserve">HYPERLINK \l "_Toc11444"</w:instrText>
      </w:r>
      <w:r>
        <w:rPr>
          <w:highlight w:val="none"/>
        </w:rPr>
        <w:fldChar w:fldCharType="separate"/>
      </w:r>
      <w:r>
        <w:rPr>
          <w:rFonts w:hint="eastAsia" w:ascii="宋体" w:hAnsi="宋体" w:cs="宋体"/>
          <w:kern w:val="0"/>
          <w:szCs w:val="21"/>
          <w:highlight w:val="none"/>
        </w:rPr>
        <w:t xml:space="preserve">6.2 </w:t>
      </w:r>
      <w:r>
        <w:rPr>
          <w:rFonts w:hint="eastAsia" w:ascii="宋体" w:hAnsi="宋体" w:cs="宋体"/>
          <w:szCs w:val="21"/>
          <w:highlight w:val="none"/>
        </w:rPr>
        <w:t>GDP碳强度</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_Toc11444 </w:instrText>
      </w:r>
      <w:r>
        <w:rPr>
          <w:rFonts w:hint="eastAsia" w:ascii="宋体" w:hAnsi="宋体" w:cs="宋体"/>
          <w:highlight w:val="none"/>
        </w:rPr>
        <w:fldChar w:fldCharType="separate"/>
      </w:r>
      <w:r>
        <w:rPr>
          <w:rFonts w:hint="eastAsia" w:ascii="宋体" w:hAnsi="宋体" w:cs="宋体"/>
          <w:highlight w:val="none"/>
        </w:rPr>
        <w:t>6</w:t>
      </w:r>
      <w:r>
        <w:rPr>
          <w:rFonts w:hint="eastAsia" w:ascii="宋体" w:hAnsi="宋体" w:cs="宋体"/>
          <w:highlight w:val="none"/>
        </w:rPr>
        <w:fldChar w:fldCharType="end"/>
      </w:r>
      <w:r>
        <w:rPr>
          <w:rFonts w:ascii="宋体" w:hAnsi="宋体" w:cs="宋体"/>
          <w:highlight w:val="none"/>
        </w:rPr>
        <w:fldChar w:fldCharType="end"/>
      </w:r>
    </w:p>
    <w:p>
      <w:pPr>
        <w:pStyle w:val="8"/>
        <w:tabs>
          <w:tab w:val="right" w:leader="dot" w:pos="9355"/>
        </w:tabs>
        <w:spacing w:before="79" w:beforeLines="25" w:after="79" w:afterLines="25"/>
        <w:ind w:left="0" w:leftChars="0"/>
        <w:rPr>
          <w:rFonts w:ascii="宋体" w:hAnsi="宋体" w:cs="宋体"/>
          <w:highlight w:val="none"/>
        </w:rPr>
      </w:pPr>
      <w:r>
        <w:rPr>
          <w:highlight w:val="none"/>
        </w:rPr>
        <w:fldChar w:fldCharType="begin"/>
      </w:r>
      <w:r>
        <w:rPr>
          <w:highlight w:val="none"/>
        </w:rPr>
        <w:instrText xml:space="preserve">HYPERLINK \l "_Toc26592"</w:instrText>
      </w:r>
      <w:r>
        <w:rPr>
          <w:highlight w:val="none"/>
        </w:rPr>
        <w:fldChar w:fldCharType="separate"/>
      </w:r>
      <w:r>
        <w:rPr>
          <w:rFonts w:hint="eastAsia" w:ascii="宋体" w:hAnsi="宋体" w:cs="宋体"/>
          <w:szCs w:val="21"/>
          <w:highlight w:val="none"/>
        </w:rPr>
        <w:t>7 质量保证与文件存档</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_Toc26592 </w:instrText>
      </w:r>
      <w:r>
        <w:rPr>
          <w:rFonts w:hint="eastAsia" w:ascii="宋体" w:hAnsi="宋体" w:cs="宋体"/>
          <w:highlight w:val="none"/>
        </w:rPr>
        <w:fldChar w:fldCharType="separate"/>
      </w:r>
      <w:r>
        <w:rPr>
          <w:rFonts w:hint="eastAsia" w:ascii="宋体" w:hAnsi="宋体" w:cs="宋体"/>
          <w:highlight w:val="none"/>
        </w:rPr>
        <w:t>6</w:t>
      </w:r>
      <w:r>
        <w:rPr>
          <w:rFonts w:hint="eastAsia" w:ascii="宋体" w:hAnsi="宋体" w:cs="宋体"/>
          <w:highlight w:val="none"/>
        </w:rPr>
        <w:fldChar w:fldCharType="end"/>
      </w:r>
      <w:r>
        <w:rPr>
          <w:rFonts w:ascii="宋体" w:hAnsi="宋体" w:cs="宋体"/>
          <w:highlight w:val="none"/>
        </w:rPr>
        <w:fldChar w:fldCharType="end"/>
      </w:r>
    </w:p>
    <w:p>
      <w:pPr>
        <w:pStyle w:val="8"/>
        <w:tabs>
          <w:tab w:val="right" w:leader="dot" w:pos="9355"/>
        </w:tabs>
        <w:spacing w:before="79" w:beforeLines="25" w:after="79" w:afterLines="25"/>
        <w:ind w:left="0" w:leftChars="0"/>
        <w:rPr>
          <w:rFonts w:ascii="宋体" w:hAnsi="宋体" w:cs="宋体"/>
          <w:highlight w:val="none"/>
        </w:rPr>
      </w:pPr>
      <w:r>
        <w:rPr>
          <w:highlight w:val="none"/>
        </w:rPr>
        <w:fldChar w:fldCharType="begin"/>
      </w:r>
      <w:r>
        <w:rPr>
          <w:highlight w:val="none"/>
        </w:rPr>
        <w:instrText xml:space="preserve">HYPERLINK \l "_Toc7210"</w:instrText>
      </w:r>
      <w:r>
        <w:rPr>
          <w:highlight w:val="none"/>
        </w:rPr>
        <w:fldChar w:fldCharType="separate"/>
      </w:r>
      <w:r>
        <w:rPr>
          <w:rFonts w:hint="eastAsia" w:ascii="宋体" w:hAnsi="宋体" w:cs="宋体"/>
          <w:szCs w:val="21"/>
          <w:highlight w:val="none"/>
        </w:rPr>
        <w:t>8 报告内容和格式规范</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_Toc7210 </w:instrText>
      </w:r>
      <w:r>
        <w:rPr>
          <w:rFonts w:hint="eastAsia" w:ascii="宋体" w:hAnsi="宋体" w:cs="宋体"/>
          <w:highlight w:val="none"/>
        </w:rPr>
        <w:fldChar w:fldCharType="separate"/>
      </w:r>
      <w:r>
        <w:rPr>
          <w:rFonts w:hint="eastAsia" w:ascii="宋体" w:hAnsi="宋体" w:cs="宋体"/>
          <w:highlight w:val="none"/>
        </w:rPr>
        <w:t>7</w:t>
      </w:r>
      <w:r>
        <w:rPr>
          <w:rFonts w:hint="eastAsia" w:ascii="宋体" w:hAnsi="宋体" w:cs="宋体"/>
          <w:highlight w:val="none"/>
        </w:rPr>
        <w:fldChar w:fldCharType="end"/>
      </w:r>
      <w:r>
        <w:rPr>
          <w:rFonts w:ascii="宋体" w:hAnsi="宋体" w:cs="宋体"/>
          <w:highlight w:val="none"/>
        </w:rPr>
        <w:fldChar w:fldCharType="end"/>
      </w:r>
    </w:p>
    <w:p>
      <w:pPr>
        <w:pStyle w:val="7"/>
        <w:tabs>
          <w:tab w:val="right" w:leader="dot" w:pos="9355"/>
        </w:tabs>
        <w:spacing w:before="79" w:beforeLines="25" w:after="79" w:afterLines="25"/>
        <w:rPr>
          <w:rFonts w:ascii="宋体" w:hAnsi="宋体" w:cs="宋体"/>
          <w:highlight w:val="none"/>
        </w:rPr>
      </w:pPr>
      <w:r>
        <w:rPr>
          <w:rFonts w:hint="eastAsia" w:ascii="宋体" w:hAnsi="宋体" w:cs="宋体"/>
          <w:bCs/>
          <w:szCs w:val="32"/>
          <w:highlight w:val="none"/>
        </w:rPr>
        <w:t>附录A</w:t>
      </w:r>
      <w:r>
        <w:rPr>
          <w:rFonts w:hint="eastAsia" w:ascii="宋体" w:hAnsi="宋体" w:cs="宋体"/>
          <w:bCs/>
          <w:szCs w:val="32"/>
          <w:highlight w:val="none"/>
          <w:lang w:eastAsia="zh-CN"/>
        </w:rPr>
        <w:t>（</w:t>
      </w:r>
      <w:r>
        <w:rPr>
          <w:rFonts w:hint="eastAsia" w:ascii="宋体" w:hAnsi="宋体" w:cs="宋体"/>
          <w:bCs/>
          <w:szCs w:val="32"/>
          <w:highlight w:val="none"/>
          <w:lang w:val="en-US" w:eastAsia="zh-CN"/>
        </w:rPr>
        <w:t>资料性）报告格式模板</w:t>
      </w:r>
      <w:r>
        <w:rPr>
          <w:highlight w:val="none"/>
        </w:rPr>
        <w:fldChar w:fldCharType="begin"/>
      </w:r>
      <w:r>
        <w:rPr>
          <w:highlight w:val="none"/>
        </w:rPr>
        <w:instrText xml:space="preserve">HYPERLINK \l "_Toc19139"</w:instrText>
      </w:r>
      <w:r>
        <w:rPr>
          <w:highlight w:val="none"/>
        </w:rPr>
        <w:fldChar w:fldCharType="separate"/>
      </w:r>
      <w:r>
        <w:rPr>
          <w:rFonts w:hint="eastAsia" w:ascii="宋体" w:hAnsi="宋体" w:cs="宋体"/>
          <w:highlight w:val="none"/>
        </w:rPr>
        <w:tab/>
      </w:r>
      <w:r>
        <w:rPr>
          <w:rFonts w:hint="eastAsia" w:ascii="宋体" w:hAnsi="宋体" w:cs="宋体"/>
          <w:highlight w:val="none"/>
          <w:lang w:val="en-US" w:eastAsia="zh-CN"/>
        </w:rPr>
        <w:t>8</w:t>
      </w:r>
      <w:r>
        <w:rPr>
          <w:rFonts w:ascii="宋体" w:hAnsi="宋体" w:cs="宋体"/>
          <w:highlight w:val="none"/>
        </w:rPr>
        <w:fldChar w:fldCharType="end"/>
      </w:r>
    </w:p>
    <w:p>
      <w:pPr>
        <w:pStyle w:val="7"/>
        <w:tabs>
          <w:tab w:val="right" w:leader="dot" w:pos="9355"/>
        </w:tabs>
        <w:spacing w:before="79" w:beforeLines="25" w:after="79" w:afterLines="25"/>
        <w:rPr>
          <w:rFonts w:hint="eastAsia" w:eastAsia="宋体"/>
          <w:highlight w:val="none"/>
          <w:lang w:val="en-US" w:eastAsia="zh-CN"/>
        </w:rPr>
      </w:pPr>
      <w:r>
        <w:rPr>
          <w:highlight w:val="none"/>
        </w:rPr>
        <w:fldChar w:fldCharType="begin"/>
      </w:r>
      <w:r>
        <w:rPr>
          <w:highlight w:val="none"/>
        </w:rPr>
        <w:instrText xml:space="preserve">HYPERLINK \l "_Toc14100"</w:instrText>
      </w:r>
      <w:r>
        <w:rPr>
          <w:highlight w:val="none"/>
        </w:rPr>
        <w:fldChar w:fldCharType="separate"/>
      </w:r>
      <w:r>
        <w:rPr>
          <w:rFonts w:hint="eastAsia" w:ascii="宋体" w:hAnsi="宋体" w:cs="宋体"/>
          <w:bCs/>
          <w:szCs w:val="32"/>
          <w:highlight w:val="none"/>
        </w:rPr>
        <w:t>附录B</w:t>
      </w:r>
      <w:r>
        <w:rPr>
          <w:rFonts w:hint="eastAsia" w:ascii="宋体" w:hAnsi="宋体" w:cs="宋体"/>
          <w:bCs/>
          <w:szCs w:val="32"/>
          <w:highlight w:val="none"/>
          <w:lang w:eastAsia="zh-CN"/>
        </w:rPr>
        <w:t>（</w:t>
      </w:r>
      <w:r>
        <w:rPr>
          <w:rFonts w:hint="eastAsia" w:ascii="宋体" w:hAnsi="宋体" w:cs="宋体"/>
          <w:bCs/>
          <w:szCs w:val="32"/>
          <w:highlight w:val="none"/>
          <w:lang w:val="en-US" w:eastAsia="zh-CN"/>
        </w:rPr>
        <w:t>资料性）相关参数值</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_Toc14100 </w:instrText>
      </w:r>
      <w:r>
        <w:rPr>
          <w:rFonts w:hint="eastAsia" w:ascii="宋体" w:hAnsi="宋体" w:cs="宋体"/>
          <w:highlight w:val="none"/>
        </w:rPr>
        <w:fldChar w:fldCharType="separate"/>
      </w:r>
      <w:r>
        <w:rPr>
          <w:rFonts w:hint="eastAsia" w:ascii="宋体" w:hAnsi="宋体" w:cs="宋体"/>
          <w:highlight w:val="none"/>
        </w:rPr>
        <w:t>1</w:t>
      </w:r>
      <w:r>
        <w:rPr>
          <w:rFonts w:hint="eastAsia" w:ascii="宋体" w:hAnsi="宋体" w:cs="宋体"/>
          <w:highlight w:val="none"/>
        </w:rPr>
        <w:fldChar w:fldCharType="end"/>
      </w:r>
      <w:r>
        <w:rPr>
          <w:rFonts w:ascii="宋体" w:hAnsi="宋体" w:cs="宋体"/>
          <w:highlight w:val="none"/>
        </w:rPr>
        <w:fldChar w:fldCharType="end"/>
      </w:r>
      <w:r>
        <w:rPr>
          <w:rFonts w:hint="eastAsia" w:ascii="宋体" w:hAnsi="宋体" w:cs="宋体"/>
          <w:highlight w:val="none"/>
          <w:lang w:val="en-US" w:eastAsia="zh-CN"/>
        </w:rPr>
        <w:t>2</w:t>
      </w:r>
    </w:p>
    <w:p>
      <w:pPr>
        <w:tabs>
          <w:tab w:val="center" w:pos="4737"/>
          <w:tab w:val="right" w:pos="9355"/>
        </w:tabs>
        <w:spacing w:before="640" w:after="560"/>
        <w:jc w:val="center"/>
        <w:outlineLvl w:val="0"/>
        <w:rPr>
          <w:rFonts w:ascii="黑体" w:hAnsi="黑体" w:eastAsia="黑体" w:cs="黑体"/>
          <w:bCs/>
          <w:szCs w:val="32"/>
          <w:highlight w:val="none"/>
        </w:rPr>
      </w:pPr>
    </w:p>
    <w:p>
      <w:pPr>
        <w:tabs>
          <w:tab w:val="center" w:pos="4737"/>
          <w:tab w:val="right" w:pos="9355"/>
        </w:tabs>
        <w:spacing w:before="640" w:after="560"/>
        <w:jc w:val="center"/>
        <w:outlineLvl w:val="0"/>
        <w:rPr>
          <w:rFonts w:ascii="黑体" w:hAnsi="黑体" w:eastAsia="黑体" w:cs="黑体"/>
          <w:bCs/>
          <w:szCs w:val="32"/>
          <w:highlight w:val="none"/>
        </w:rPr>
      </w:pPr>
    </w:p>
    <w:p>
      <w:pPr>
        <w:tabs>
          <w:tab w:val="center" w:pos="4737"/>
          <w:tab w:val="right" w:pos="9355"/>
        </w:tabs>
        <w:spacing w:before="640" w:after="560"/>
        <w:jc w:val="center"/>
        <w:outlineLvl w:val="0"/>
        <w:rPr>
          <w:rFonts w:ascii="黑体" w:hAnsi="黑体" w:eastAsia="黑体" w:cs="黑体"/>
          <w:bCs/>
          <w:szCs w:val="32"/>
          <w:highlight w:val="none"/>
        </w:rPr>
      </w:pPr>
    </w:p>
    <w:p>
      <w:pPr>
        <w:tabs>
          <w:tab w:val="center" w:pos="4737"/>
          <w:tab w:val="right" w:pos="9355"/>
        </w:tabs>
        <w:spacing w:before="640" w:after="560"/>
        <w:jc w:val="center"/>
        <w:outlineLvl w:val="0"/>
        <w:rPr>
          <w:rFonts w:ascii="黑体" w:hAnsi="黑体" w:eastAsia="黑体" w:cs="黑体"/>
          <w:bCs/>
          <w:szCs w:val="32"/>
          <w:highlight w:val="none"/>
        </w:rPr>
      </w:pPr>
    </w:p>
    <w:p>
      <w:pPr>
        <w:tabs>
          <w:tab w:val="center" w:pos="4737"/>
          <w:tab w:val="right" w:pos="9355"/>
        </w:tabs>
        <w:spacing w:before="5" w:after="5"/>
        <w:jc w:val="center"/>
        <w:rPr>
          <w:rFonts w:ascii="黑体" w:hAnsi="黑体" w:eastAsia="黑体" w:cs="黑体"/>
          <w:bCs/>
          <w:sz w:val="32"/>
          <w:szCs w:val="32"/>
          <w:highlight w:val="none"/>
        </w:rPr>
      </w:pPr>
    </w:p>
    <w:p>
      <w:pPr>
        <w:keepNext w:val="0"/>
        <w:keepLines w:val="0"/>
        <w:pageBreakBefore w:val="0"/>
        <w:widowControl w:val="0"/>
        <w:tabs>
          <w:tab w:val="center" w:pos="4737"/>
          <w:tab w:val="right" w:pos="9355"/>
        </w:tabs>
        <w:kinsoku/>
        <w:wordWrap/>
        <w:overflowPunct/>
        <w:topLinePunct w:val="0"/>
        <w:autoSpaceDE/>
        <w:autoSpaceDN/>
        <w:bidi w:val="0"/>
        <w:adjustRightInd/>
        <w:snapToGrid/>
        <w:spacing w:before="640" w:after="560"/>
        <w:jc w:val="center"/>
        <w:textAlignment w:val="auto"/>
        <w:outlineLvl w:val="0"/>
        <w:rPr>
          <w:rFonts w:hint="eastAsia" w:ascii="黑体" w:hAnsi="黑体" w:eastAsia="黑体" w:cs="黑体"/>
          <w:sz w:val="32"/>
          <w:highlight w:val="none"/>
        </w:rPr>
      </w:pPr>
      <w:r>
        <w:rPr>
          <w:rFonts w:hint="eastAsia" w:ascii="黑体" w:hAnsi="黑体" w:eastAsia="黑体" w:cs="黑体"/>
          <w:bCs/>
          <w:szCs w:val="32"/>
          <w:highlight w:val="none"/>
        </w:rPr>
        <w:fldChar w:fldCharType="end"/>
      </w:r>
      <w:commentRangeEnd w:id="0"/>
      <w:r>
        <w:rPr>
          <w:rFonts w:hint="eastAsia" w:ascii="黑体" w:hAnsi="黑体" w:eastAsia="黑体" w:cs="黑体"/>
          <w:sz w:val="32"/>
          <w:highlight w:val="none"/>
        </w:rPr>
        <w:commentReference w:id="0"/>
      </w:r>
      <w:bookmarkStart w:id="2" w:name="_Toc23329"/>
      <w:bookmarkStart w:id="3" w:name="_Toc8066"/>
      <w:bookmarkStart w:id="4" w:name="_Toc32496"/>
      <w:bookmarkStart w:id="5" w:name="_Toc18459"/>
      <w:bookmarkStart w:id="6" w:name="_Toc16466"/>
      <w:r>
        <w:rPr>
          <w:rFonts w:hint="eastAsia" w:ascii="黑体" w:hAnsi="黑体" w:eastAsia="黑体" w:cs="黑体"/>
          <w:sz w:val="32"/>
          <w:highlight w:val="none"/>
        </w:rPr>
        <w:t>前  言</w:t>
      </w:r>
      <w:bookmarkEnd w:id="2"/>
      <w:bookmarkEnd w:id="3"/>
      <w:bookmarkEnd w:id="4"/>
      <w:bookmarkEnd w:id="5"/>
      <w:bookmarkEnd w:id="6"/>
    </w:p>
    <w:p>
      <w:pPr>
        <w:ind w:firstLine="420" w:firstLineChars="200"/>
        <w:rPr>
          <w:rFonts w:ascii="宋体" w:hAnsi="宋体" w:cs="宋体"/>
          <w:szCs w:val="21"/>
          <w:highlight w:val="none"/>
        </w:rPr>
      </w:pPr>
      <w:r>
        <w:rPr>
          <w:rFonts w:hint="eastAsia" w:ascii="宋体" w:hAnsi="宋体" w:cs="宋体"/>
          <w:szCs w:val="21"/>
          <w:highlight w:val="none"/>
        </w:rPr>
        <w:t>本文件按照GB/T 1.1-2020《标准化工作导则 第1部分：标准化文件的结构和起草规则》给出的规则起草。</w:t>
      </w:r>
    </w:p>
    <w:p>
      <w:pPr>
        <w:ind w:firstLine="420" w:firstLineChars="200"/>
        <w:rPr>
          <w:rFonts w:ascii="宋体" w:hAnsi="宋体" w:cs="宋体"/>
          <w:szCs w:val="21"/>
          <w:highlight w:val="none"/>
        </w:rPr>
      </w:pPr>
      <w:r>
        <w:rPr>
          <w:rFonts w:hint="eastAsia" w:ascii="宋体" w:hAnsi="宋体" w:cs="宋体"/>
          <w:szCs w:val="21"/>
          <w:highlight w:val="none"/>
        </w:rPr>
        <w:t>本文件由暨南大学提出。</w:t>
      </w:r>
    </w:p>
    <w:p>
      <w:pPr>
        <w:ind w:firstLine="420" w:firstLineChars="200"/>
        <w:rPr>
          <w:rFonts w:ascii="宋体" w:hAnsi="宋体" w:cs="宋体"/>
          <w:szCs w:val="21"/>
          <w:highlight w:val="none"/>
        </w:rPr>
      </w:pPr>
      <w:r>
        <w:rPr>
          <w:rFonts w:hint="eastAsia" w:ascii="宋体" w:hAnsi="宋体" w:cs="宋体"/>
          <w:szCs w:val="21"/>
          <w:highlight w:val="none"/>
        </w:rPr>
        <w:t>本文件由广东省知识产权投融资促进会归口。</w:t>
      </w:r>
    </w:p>
    <w:p>
      <w:pPr>
        <w:ind w:firstLine="420" w:firstLineChars="200"/>
        <w:rPr>
          <w:rFonts w:ascii="宋体" w:hAnsi="宋体" w:cs="宋体"/>
          <w:szCs w:val="21"/>
          <w:highlight w:val="none"/>
        </w:rPr>
      </w:pPr>
      <w:r>
        <w:rPr>
          <w:rFonts w:hint="eastAsia" w:ascii="宋体" w:hAnsi="宋体" w:cs="宋体"/>
          <w:szCs w:val="21"/>
          <w:highlight w:val="none"/>
        </w:rPr>
        <w:t>本文件起草单位：</w:t>
      </w:r>
    </w:p>
    <w:p>
      <w:pPr>
        <w:ind w:firstLine="420" w:firstLineChars="200"/>
        <w:rPr>
          <w:rFonts w:ascii="宋体" w:hAnsi="宋体" w:cs="宋体"/>
          <w:szCs w:val="21"/>
          <w:highlight w:val="none"/>
        </w:rPr>
      </w:pPr>
      <w:r>
        <w:rPr>
          <w:rFonts w:hint="eastAsia" w:ascii="宋体" w:hAnsi="宋体" w:cs="宋体"/>
          <w:szCs w:val="21"/>
          <w:highlight w:val="none"/>
        </w:rPr>
        <w:t>本文件主要起草人：</w:t>
      </w:r>
    </w:p>
    <w:p>
      <w:pPr>
        <w:ind w:firstLine="420" w:firstLineChars="200"/>
        <w:rPr>
          <w:rFonts w:ascii="宋体" w:hAnsi="宋体" w:cs="宋体"/>
          <w:szCs w:val="21"/>
          <w:highlight w:val="none"/>
        </w:rPr>
      </w:pPr>
    </w:p>
    <w:p>
      <w:pPr>
        <w:ind w:firstLine="420" w:firstLineChars="200"/>
        <w:rPr>
          <w:rFonts w:ascii="宋体" w:hAnsi="宋体" w:cs="宋体"/>
          <w:szCs w:val="21"/>
          <w:highlight w:val="none"/>
        </w:rPr>
      </w:pPr>
    </w:p>
    <w:p>
      <w:pPr>
        <w:ind w:firstLine="420" w:firstLineChars="200"/>
        <w:rPr>
          <w:rFonts w:ascii="宋体" w:hAnsi="宋体" w:cs="宋体"/>
          <w:szCs w:val="21"/>
          <w:highlight w:val="none"/>
        </w:rPr>
      </w:pPr>
    </w:p>
    <w:p>
      <w:pPr>
        <w:ind w:firstLine="420" w:firstLineChars="200"/>
        <w:rPr>
          <w:rFonts w:ascii="宋体" w:hAnsi="宋体" w:cs="宋体"/>
          <w:szCs w:val="21"/>
          <w:highlight w:val="none"/>
        </w:rPr>
      </w:pPr>
    </w:p>
    <w:p>
      <w:pPr>
        <w:ind w:firstLine="420" w:firstLineChars="200"/>
        <w:rPr>
          <w:rFonts w:ascii="宋体" w:hAnsi="宋体" w:cs="宋体"/>
          <w:szCs w:val="21"/>
          <w:highlight w:val="none"/>
        </w:rPr>
      </w:pPr>
    </w:p>
    <w:p>
      <w:pPr>
        <w:ind w:firstLine="420" w:firstLineChars="200"/>
        <w:rPr>
          <w:rFonts w:ascii="宋体" w:hAnsi="宋体" w:cs="宋体"/>
          <w:szCs w:val="21"/>
          <w:highlight w:val="none"/>
        </w:rPr>
      </w:pPr>
    </w:p>
    <w:p>
      <w:pPr>
        <w:ind w:firstLine="420" w:firstLineChars="200"/>
        <w:rPr>
          <w:rFonts w:ascii="宋体" w:hAnsi="宋体" w:cs="宋体"/>
          <w:szCs w:val="21"/>
          <w:highlight w:val="none"/>
        </w:rPr>
      </w:pPr>
    </w:p>
    <w:p>
      <w:pPr>
        <w:ind w:firstLine="420" w:firstLineChars="200"/>
        <w:rPr>
          <w:rFonts w:ascii="宋体" w:hAnsi="宋体" w:cs="宋体"/>
          <w:szCs w:val="21"/>
          <w:highlight w:val="none"/>
        </w:rPr>
      </w:pPr>
    </w:p>
    <w:p>
      <w:pPr>
        <w:ind w:firstLine="420" w:firstLineChars="200"/>
        <w:rPr>
          <w:rFonts w:ascii="宋体" w:hAnsi="宋体" w:cs="宋体"/>
          <w:szCs w:val="21"/>
          <w:highlight w:val="none"/>
        </w:rPr>
      </w:pPr>
    </w:p>
    <w:p>
      <w:pPr>
        <w:ind w:firstLine="420" w:firstLineChars="200"/>
        <w:rPr>
          <w:rFonts w:ascii="宋体" w:hAnsi="宋体" w:cs="宋体"/>
          <w:szCs w:val="21"/>
          <w:highlight w:val="none"/>
        </w:rPr>
      </w:pPr>
    </w:p>
    <w:p>
      <w:pPr>
        <w:ind w:firstLine="420" w:firstLineChars="200"/>
        <w:rPr>
          <w:rFonts w:ascii="宋体" w:hAnsi="宋体" w:cs="宋体"/>
          <w:szCs w:val="21"/>
          <w:highlight w:val="none"/>
        </w:rPr>
      </w:pPr>
    </w:p>
    <w:p>
      <w:pPr>
        <w:ind w:firstLine="420" w:firstLineChars="200"/>
        <w:rPr>
          <w:rFonts w:ascii="宋体" w:hAnsi="宋体" w:cs="宋体"/>
          <w:szCs w:val="21"/>
          <w:highlight w:val="none"/>
        </w:rPr>
      </w:pPr>
    </w:p>
    <w:p>
      <w:pPr>
        <w:ind w:firstLine="420" w:firstLineChars="200"/>
        <w:rPr>
          <w:rFonts w:ascii="宋体" w:hAnsi="宋体" w:cs="宋体"/>
          <w:szCs w:val="21"/>
          <w:highlight w:val="none"/>
        </w:rPr>
      </w:pPr>
    </w:p>
    <w:p>
      <w:pPr>
        <w:ind w:firstLine="420" w:firstLineChars="200"/>
        <w:rPr>
          <w:rFonts w:ascii="宋体" w:hAnsi="宋体" w:cs="宋体"/>
          <w:szCs w:val="21"/>
          <w:highlight w:val="none"/>
        </w:rPr>
      </w:pPr>
    </w:p>
    <w:p>
      <w:pPr>
        <w:ind w:firstLine="420" w:firstLineChars="200"/>
        <w:rPr>
          <w:rFonts w:ascii="宋体" w:hAnsi="宋体" w:cs="宋体"/>
          <w:szCs w:val="21"/>
          <w:highlight w:val="none"/>
        </w:rPr>
      </w:pPr>
    </w:p>
    <w:p>
      <w:pPr>
        <w:ind w:firstLine="420" w:firstLineChars="200"/>
        <w:rPr>
          <w:rFonts w:ascii="宋体" w:hAnsi="宋体" w:cs="宋体"/>
          <w:szCs w:val="21"/>
          <w:highlight w:val="none"/>
        </w:rPr>
      </w:pPr>
    </w:p>
    <w:p>
      <w:pPr>
        <w:ind w:firstLine="420" w:firstLineChars="200"/>
        <w:rPr>
          <w:rFonts w:ascii="宋体" w:hAnsi="宋体" w:cs="宋体"/>
          <w:szCs w:val="21"/>
          <w:highlight w:val="none"/>
        </w:rPr>
      </w:pPr>
    </w:p>
    <w:p>
      <w:pPr>
        <w:ind w:firstLine="420" w:firstLineChars="200"/>
        <w:rPr>
          <w:rFonts w:ascii="宋体" w:hAnsi="宋体" w:cs="宋体"/>
          <w:szCs w:val="21"/>
          <w:highlight w:val="none"/>
        </w:rPr>
      </w:pPr>
    </w:p>
    <w:p>
      <w:pPr>
        <w:ind w:firstLine="420" w:firstLineChars="200"/>
        <w:rPr>
          <w:rFonts w:ascii="宋体" w:hAnsi="宋体" w:cs="宋体"/>
          <w:szCs w:val="21"/>
          <w:highlight w:val="none"/>
        </w:rPr>
      </w:pPr>
    </w:p>
    <w:p>
      <w:pPr>
        <w:ind w:firstLine="420" w:firstLineChars="200"/>
        <w:rPr>
          <w:rFonts w:ascii="宋体" w:hAnsi="宋体" w:cs="宋体"/>
          <w:szCs w:val="21"/>
          <w:highlight w:val="none"/>
        </w:rPr>
      </w:pPr>
    </w:p>
    <w:p>
      <w:pPr>
        <w:ind w:firstLine="420" w:firstLineChars="200"/>
        <w:rPr>
          <w:rFonts w:ascii="宋体" w:hAnsi="宋体" w:cs="宋体"/>
          <w:szCs w:val="21"/>
          <w:highlight w:val="none"/>
        </w:rPr>
      </w:pPr>
    </w:p>
    <w:p>
      <w:pPr>
        <w:ind w:firstLine="420" w:firstLineChars="200"/>
        <w:rPr>
          <w:rFonts w:ascii="宋体" w:hAnsi="宋体" w:cs="宋体"/>
          <w:szCs w:val="21"/>
          <w:highlight w:val="none"/>
        </w:rPr>
      </w:pPr>
    </w:p>
    <w:p>
      <w:pPr>
        <w:ind w:firstLine="420" w:firstLineChars="200"/>
        <w:rPr>
          <w:rFonts w:ascii="宋体" w:hAnsi="宋体" w:cs="宋体"/>
          <w:szCs w:val="21"/>
          <w:highlight w:val="none"/>
        </w:rPr>
      </w:pPr>
    </w:p>
    <w:p>
      <w:pPr>
        <w:ind w:firstLine="420" w:firstLineChars="200"/>
        <w:rPr>
          <w:rFonts w:ascii="宋体" w:hAnsi="宋体" w:cs="宋体"/>
          <w:szCs w:val="21"/>
          <w:highlight w:val="none"/>
        </w:rPr>
      </w:pPr>
    </w:p>
    <w:p>
      <w:pPr>
        <w:ind w:firstLine="420" w:firstLineChars="200"/>
        <w:rPr>
          <w:rFonts w:ascii="宋体" w:hAnsi="宋体" w:cs="宋体"/>
          <w:szCs w:val="21"/>
          <w:highlight w:val="none"/>
        </w:rPr>
      </w:pPr>
    </w:p>
    <w:p>
      <w:pPr>
        <w:tabs>
          <w:tab w:val="center" w:pos="4737"/>
          <w:tab w:val="right" w:pos="9355"/>
        </w:tabs>
        <w:spacing w:before="640" w:after="560"/>
        <w:jc w:val="center"/>
        <w:outlineLvl w:val="0"/>
        <w:rPr>
          <w:rFonts w:ascii="黑体" w:hAnsi="黑体" w:eastAsia="黑体" w:cs="黑体"/>
          <w:sz w:val="32"/>
          <w:highlight w:val="none"/>
        </w:rPr>
      </w:pPr>
      <w:r>
        <w:rPr>
          <w:rFonts w:hint="eastAsia" w:ascii="黑体" w:hAnsi="黑体" w:eastAsia="黑体" w:cs="黑体"/>
          <w:sz w:val="32"/>
          <w:highlight w:val="none"/>
        </w:rPr>
        <w:br w:type="page"/>
      </w:r>
      <w:bookmarkStart w:id="7" w:name="_Toc26579"/>
      <w:r>
        <w:rPr>
          <w:rFonts w:hint="eastAsia" w:ascii="黑体" w:hAnsi="黑体" w:eastAsia="黑体" w:cs="黑体"/>
          <w:sz w:val="32"/>
          <w:highlight w:val="none"/>
        </w:rPr>
        <w:t>引  言</w:t>
      </w:r>
      <w:bookmarkEnd w:id="7"/>
    </w:p>
    <w:p>
      <w:pPr>
        <w:ind w:firstLine="420"/>
        <w:rPr>
          <w:rFonts w:ascii="宋体" w:hAnsi="宋体" w:cs="宋体"/>
          <w:szCs w:val="21"/>
          <w:highlight w:val="none"/>
        </w:rPr>
      </w:pPr>
      <w:r>
        <w:rPr>
          <w:rFonts w:hint="eastAsia" w:ascii="宋体" w:hAnsi="宋体" w:cs="宋体"/>
          <w:szCs w:val="21"/>
          <w:highlight w:val="none"/>
        </w:rPr>
        <w:t>根据《2030年前碳达峰行动方案》提出的“加强碳排放统计核算能力建设，深化核算方法研究，加快建立统一规范的碳排放统计核算体系”和《广东省生态文明建设“十四五”规划》提出的“加快建立生产消费全过程温室气体排放计量、核算体系及减排政策体系”的要求，为保证广东省二氧化碳排放实现于2030年前达到峰值、2060年前达到碳中和的目标，广东省自然资源厅组织编制《广东省海洋交通运输企业温室气体排放核算方法与报告指南》，构建适用于海洋交通运输企业的碳排放核算体系，为企业碳排放核算提供标准化的方法和报告依据。同时也为主管部门开展重点企业温室气体报告工作、掌握重点企业温室气体排放情况和制定应对气候变化相关政策提供技术支撑。</w:t>
      </w:r>
    </w:p>
    <w:p>
      <w:pPr>
        <w:rPr>
          <w:rFonts w:ascii="宋体" w:hAnsi="宋体" w:cs="宋体"/>
          <w:szCs w:val="21"/>
          <w:highlight w:val="none"/>
        </w:rPr>
      </w:pPr>
    </w:p>
    <w:p>
      <w:pPr>
        <w:rPr>
          <w:rFonts w:ascii="宋体" w:hAnsi="宋体" w:cs="宋体"/>
          <w:szCs w:val="21"/>
          <w:highlight w:val="none"/>
        </w:rPr>
      </w:pPr>
    </w:p>
    <w:p>
      <w:pPr>
        <w:rPr>
          <w:rFonts w:ascii="宋体" w:hAnsi="宋体" w:cs="宋体"/>
          <w:szCs w:val="21"/>
          <w:highlight w:val="none"/>
        </w:rPr>
      </w:pPr>
    </w:p>
    <w:p>
      <w:pPr>
        <w:rPr>
          <w:rFonts w:ascii="宋体" w:hAnsi="宋体" w:cs="宋体"/>
          <w:szCs w:val="21"/>
          <w:highlight w:val="none"/>
        </w:rPr>
      </w:pPr>
    </w:p>
    <w:p>
      <w:pPr>
        <w:rPr>
          <w:rFonts w:ascii="宋体" w:hAnsi="宋体" w:cs="宋体"/>
          <w:szCs w:val="21"/>
          <w:highlight w:val="none"/>
        </w:rPr>
      </w:pPr>
    </w:p>
    <w:p>
      <w:pPr>
        <w:rPr>
          <w:rFonts w:ascii="宋体" w:hAnsi="宋体" w:cs="宋体"/>
          <w:szCs w:val="21"/>
          <w:highlight w:val="none"/>
        </w:rPr>
      </w:pPr>
    </w:p>
    <w:p>
      <w:pPr>
        <w:rPr>
          <w:rFonts w:ascii="宋体" w:hAnsi="宋体" w:cs="宋体"/>
          <w:szCs w:val="21"/>
          <w:highlight w:val="none"/>
        </w:rPr>
      </w:pPr>
    </w:p>
    <w:p>
      <w:pPr>
        <w:rPr>
          <w:rFonts w:ascii="宋体" w:hAnsi="宋体" w:cs="宋体"/>
          <w:szCs w:val="21"/>
          <w:highlight w:val="none"/>
        </w:rPr>
      </w:pPr>
    </w:p>
    <w:p>
      <w:pPr>
        <w:rPr>
          <w:rFonts w:ascii="宋体" w:hAnsi="宋体" w:cs="宋体"/>
          <w:szCs w:val="21"/>
          <w:highlight w:val="none"/>
        </w:rPr>
      </w:pPr>
    </w:p>
    <w:p>
      <w:pPr>
        <w:rPr>
          <w:rFonts w:ascii="宋体" w:hAnsi="宋体" w:cs="宋体"/>
          <w:szCs w:val="21"/>
          <w:highlight w:val="none"/>
        </w:rPr>
      </w:pPr>
    </w:p>
    <w:p>
      <w:pPr>
        <w:rPr>
          <w:rFonts w:ascii="宋体" w:hAnsi="宋体" w:cs="宋体"/>
          <w:szCs w:val="21"/>
          <w:highlight w:val="none"/>
        </w:rPr>
      </w:pPr>
    </w:p>
    <w:p>
      <w:pPr>
        <w:rPr>
          <w:rFonts w:ascii="宋体" w:hAnsi="宋体" w:cs="宋体"/>
          <w:szCs w:val="21"/>
          <w:highlight w:val="none"/>
        </w:rPr>
      </w:pPr>
    </w:p>
    <w:p>
      <w:pPr>
        <w:rPr>
          <w:rFonts w:ascii="宋体" w:hAnsi="宋体" w:cs="宋体"/>
          <w:szCs w:val="21"/>
          <w:highlight w:val="none"/>
        </w:rPr>
      </w:pPr>
    </w:p>
    <w:p>
      <w:pPr>
        <w:rPr>
          <w:rFonts w:ascii="宋体" w:hAnsi="宋体" w:cs="宋体"/>
          <w:szCs w:val="21"/>
          <w:highlight w:val="none"/>
        </w:rPr>
      </w:pPr>
    </w:p>
    <w:p>
      <w:pPr>
        <w:rPr>
          <w:rFonts w:ascii="宋体" w:hAnsi="宋体" w:cs="宋体"/>
          <w:szCs w:val="21"/>
          <w:highlight w:val="none"/>
        </w:rPr>
      </w:pPr>
    </w:p>
    <w:p>
      <w:pPr>
        <w:rPr>
          <w:rFonts w:ascii="宋体" w:hAnsi="宋体" w:cs="宋体"/>
          <w:szCs w:val="21"/>
          <w:highlight w:val="none"/>
        </w:rPr>
      </w:pPr>
    </w:p>
    <w:p>
      <w:pPr>
        <w:rPr>
          <w:rFonts w:ascii="宋体" w:hAnsi="宋体" w:cs="宋体"/>
          <w:szCs w:val="21"/>
          <w:highlight w:val="none"/>
        </w:rPr>
      </w:pPr>
    </w:p>
    <w:p>
      <w:pPr>
        <w:rPr>
          <w:rFonts w:ascii="宋体" w:hAnsi="宋体" w:cs="宋体"/>
          <w:szCs w:val="21"/>
          <w:highlight w:val="none"/>
        </w:rPr>
      </w:pPr>
    </w:p>
    <w:p>
      <w:pPr>
        <w:rPr>
          <w:rFonts w:ascii="宋体" w:hAnsi="宋体" w:cs="宋体"/>
          <w:szCs w:val="21"/>
          <w:highlight w:val="none"/>
        </w:rPr>
      </w:pPr>
    </w:p>
    <w:p>
      <w:pPr>
        <w:rPr>
          <w:rFonts w:ascii="宋体" w:hAnsi="宋体" w:cs="宋体"/>
          <w:szCs w:val="21"/>
          <w:highlight w:val="none"/>
        </w:rPr>
        <w:sectPr>
          <w:headerReference r:id="rId10" w:type="default"/>
          <w:footerReference r:id="rId12" w:type="default"/>
          <w:headerReference r:id="rId11" w:type="even"/>
          <w:footerReference r:id="rId13" w:type="even"/>
          <w:pgSz w:w="11906" w:h="16838"/>
          <w:pgMar w:top="1134" w:right="1134" w:bottom="1134" w:left="1417" w:header="1417" w:footer="1134" w:gutter="0"/>
          <w:pgNumType w:fmt="upperRoman" w:start="1"/>
          <w:cols w:space="720" w:num="1"/>
          <w:docGrid w:type="lines" w:linePitch="316" w:charSpace="0"/>
        </w:sectPr>
      </w:pPr>
    </w:p>
    <w:p>
      <w:pPr>
        <w:spacing w:line="276" w:lineRule="auto"/>
        <w:jc w:val="center"/>
        <w:outlineLvl w:val="0"/>
        <w:rPr>
          <w:rFonts w:ascii="黑体" w:hAnsi="黑体" w:eastAsia="黑体"/>
          <w:bCs/>
          <w:kern w:val="0"/>
          <w:sz w:val="32"/>
          <w:szCs w:val="32"/>
          <w:highlight w:val="none"/>
        </w:rPr>
      </w:pPr>
      <w:bookmarkStart w:id="8" w:name="_Toc5987"/>
      <w:r>
        <w:rPr>
          <w:rFonts w:hint="eastAsia" w:ascii="黑体" w:hAnsi="黑体" w:eastAsia="黑体"/>
          <w:bCs/>
          <w:kern w:val="0"/>
          <w:sz w:val="32"/>
          <w:szCs w:val="32"/>
          <w:highlight w:val="none"/>
        </w:rPr>
        <w:t>广东省海洋交通运输业碳排放核算与评估指南</w:t>
      </w:r>
      <w:bookmarkEnd w:id="8"/>
    </w:p>
    <w:p>
      <w:pPr>
        <w:spacing w:before="0" w:after="0" w:line="276" w:lineRule="auto"/>
        <w:jc w:val="center"/>
        <w:outlineLvl w:val="0"/>
        <w:rPr>
          <w:rFonts w:ascii="黑体" w:hAnsi="黑体" w:eastAsia="黑体"/>
          <w:bCs/>
          <w:kern w:val="0"/>
          <w:sz w:val="32"/>
          <w:szCs w:val="32"/>
          <w:highlight w:val="none"/>
        </w:rPr>
      </w:pPr>
    </w:p>
    <w:p>
      <w:pPr>
        <w:pStyle w:val="16"/>
        <w:outlineLvl w:val="0"/>
        <w:rPr>
          <w:highlight w:val="none"/>
        </w:rPr>
      </w:pPr>
      <w:bookmarkStart w:id="9" w:name="_Toc1467"/>
      <w:r>
        <w:rPr>
          <w:rFonts w:hint="eastAsia"/>
          <w:highlight w:val="none"/>
        </w:rPr>
        <w:t>范围</w:t>
      </w:r>
      <w:bookmarkEnd w:id="9"/>
    </w:p>
    <w:p>
      <w:pPr>
        <w:widowControl/>
        <w:ind w:firstLine="420" w:firstLineChars="200"/>
        <w:jc w:val="left"/>
        <w:rPr>
          <w:rFonts w:ascii="宋体" w:hAnsi="宋体" w:cs="宋体"/>
          <w:highlight w:val="none"/>
        </w:rPr>
      </w:pPr>
      <w:r>
        <w:rPr>
          <w:rFonts w:ascii="宋体" w:hAnsi="宋体" w:cs="宋体"/>
          <w:highlight w:val="none"/>
        </w:rPr>
        <w:t>本</w:t>
      </w:r>
      <w:r>
        <w:rPr>
          <w:rFonts w:hint="eastAsia" w:ascii="宋体" w:hAnsi="宋体" w:cs="宋体"/>
          <w:highlight w:val="none"/>
        </w:rPr>
        <w:t>文件</w:t>
      </w:r>
      <w:r>
        <w:rPr>
          <w:rFonts w:ascii="宋体" w:hAnsi="宋体" w:cs="宋体"/>
          <w:highlight w:val="none"/>
        </w:rPr>
        <w:t>规定了海洋交通运输企业碳排放的核算与</w:t>
      </w:r>
      <w:r>
        <w:rPr>
          <w:rFonts w:hint="eastAsia" w:ascii="宋体" w:hAnsi="宋体" w:cs="宋体"/>
          <w:highlight w:val="none"/>
        </w:rPr>
        <w:t>评估</w:t>
      </w:r>
      <w:r>
        <w:rPr>
          <w:rFonts w:ascii="宋体" w:hAnsi="宋体" w:cs="宋体"/>
          <w:highlight w:val="none"/>
        </w:rPr>
        <w:t>的相关术语和定义、核算边界、核算步骤与方法、质量保证、报告内容和格式等内容。</w:t>
      </w:r>
    </w:p>
    <w:p>
      <w:pPr>
        <w:widowControl/>
        <w:ind w:firstLine="420" w:firstLineChars="200"/>
        <w:jc w:val="left"/>
        <w:rPr>
          <w:rFonts w:ascii="宋体" w:hAnsi="宋体" w:cs="宋体"/>
          <w:highlight w:val="none"/>
        </w:rPr>
      </w:pPr>
      <w:r>
        <w:rPr>
          <w:rFonts w:ascii="宋体" w:hAnsi="宋体" w:cs="宋体"/>
          <w:highlight w:val="none"/>
        </w:rPr>
        <w:t>本</w:t>
      </w:r>
      <w:r>
        <w:rPr>
          <w:rFonts w:hint="eastAsia" w:ascii="宋体" w:hAnsi="宋体" w:cs="宋体"/>
          <w:highlight w:val="none"/>
        </w:rPr>
        <w:t>文件</w:t>
      </w:r>
      <w:r>
        <w:rPr>
          <w:rFonts w:ascii="宋体" w:hAnsi="宋体" w:cs="宋体"/>
          <w:highlight w:val="none"/>
        </w:rPr>
        <w:t>适用于海洋交通运输企业碳排放核算和报告编制，企业可以参考本</w:t>
      </w:r>
      <w:r>
        <w:rPr>
          <w:rFonts w:hint="eastAsia" w:ascii="宋体" w:hAnsi="宋体" w:cs="宋体"/>
          <w:highlight w:val="none"/>
        </w:rPr>
        <w:t>文件</w:t>
      </w:r>
      <w:r>
        <w:rPr>
          <w:rFonts w:ascii="宋体" w:hAnsi="宋体" w:cs="宋体"/>
          <w:highlight w:val="none"/>
        </w:rPr>
        <w:t>提供的方法核算企业碳排放量，编制企业碳排放报告。</w:t>
      </w:r>
    </w:p>
    <w:p>
      <w:pPr>
        <w:pStyle w:val="16"/>
        <w:outlineLvl w:val="0"/>
        <w:rPr>
          <w:rFonts w:hAnsi="黑体" w:cs="黑体"/>
          <w:szCs w:val="21"/>
          <w:highlight w:val="none"/>
        </w:rPr>
      </w:pPr>
      <w:bookmarkStart w:id="10" w:name="_Toc2064"/>
      <w:r>
        <w:rPr>
          <w:rFonts w:hint="eastAsia"/>
          <w:highlight w:val="none"/>
        </w:rPr>
        <w:t>规范性</w:t>
      </w:r>
      <w:r>
        <w:rPr>
          <w:rFonts w:hint="eastAsia" w:hAnsi="黑体" w:cs="黑体"/>
          <w:szCs w:val="21"/>
          <w:highlight w:val="none"/>
        </w:rPr>
        <w:t>文件</w:t>
      </w:r>
      <w:bookmarkEnd w:id="10"/>
    </w:p>
    <w:p>
      <w:pPr>
        <w:tabs>
          <w:tab w:val="center" w:pos="4153"/>
        </w:tabs>
        <w:ind w:firstLine="420" w:firstLineChars="200"/>
        <w:rPr>
          <w:rFonts w:ascii="宋体" w:hAnsi="宋体" w:cs="宋体"/>
          <w:szCs w:val="21"/>
          <w:highlight w:val="none"/>
        </w:rPr>
      </w:pPr>
      <w:r>
        <w:rPr>
          <w:rFonts w:hint="eastAsia" w:ascii="宋体" w:hAnsi="宋体"/>
          <w:szCs w:val="21"/>
          <w:highlight w:val="none"/>
        </w:rPr>
        <w:t>下列文件中的内容通过文中的规范性引用而构成本文件必不可少的条款</w:t>
      </w:r>
      <w:r>
        <w:rPr>
          <w:rFonts w:ascii="宋体" w:hAnsi="宋体" w:cs="宋体"/>
          <w:szCs w:val="21"/>
          <w:highlight w:val="none"/>
        </w:rPr>
        <w:t>。凡是注日期的引用文件，仅所注日期的版本适用于本</w:t>
      </w:r>
      <w:r>
        <w:rPr>
          <w:rFonts w:hint="eastAsia" w:ascii="宋体" w:hAnsi="宋体" w:cs="宋体"/>
          <w:szCs w:val="21"/>
          <w:highlight w:val="none"/>
        </w:rPr>
        <w:t>文件</w:t>
      </w:r>
      <w:r>
        <w:rPr>
          <w:rFonts w:ascii="宋体" w:hAnsi="宋体" w:cs="宋体"/>
          <w:szCs w:val="21"/>
          <w:highlight w:val="none"/>
        </w:rPr>
        <w:t>。凡无注日期的引用文件，其最新版本（包括所有的修改单）适用于本</w:t>
      </w:r>
      <w:r>
        <w:rPr>
          <w:rFonts w:hint="eastAsia" w:ascii="宋体" w:hAnsi="宋体" w:cs="宋体"/>
          <w:szCs w:val="21"/>
          <w:highlight w:val="none"/>
        </w:rPr>
        <w:t>文件</w:t>
      </w:r>
      <w:r>
        <w:rPr>
          <w:rFonts w:ascii="宋体" w:hAnsi="宋体" w:cs="宋体"/>
          <w:szCs w:val="21"/>
          <w:highlight w:val="none"/>
        </w:rPr>
        <w:t>。</w:t>
      </w:r>
    </w:p>
    <w:p>
      <w:pPr>
        <w:tabs>
          <w:tab w:val="center" w:pos="4153"/>
        </w:tabs>
        <w:ind w:firstLine="420" w:firstLineChars="200"/>
        <w:rPr>
          <w:rFonts w:ascii="宋体" w:hAnsi="宋体" w:cs="宋体"/>
          <w:szCs w:val="21"/>
          <w:highlight w:val="none"/>
        </w:rPr>
      </w:pPr>
      <w:r>
        <w:rPr>
          <w:rFonts w:hint="eastAsia" w:ascii="宋体" w:hAnsi="宋体"/>
          <w:szCs w:val="21"/>
          <w:highlight w:val="none"/>
        </w:rPr>
        <w:t>GB/T</w:t>
      </w:r>
      <w:r>
        <w:rPr>
          <w:rFonts w:ascii="宋体" w:hAnsi="宋体" w:cs="宋体"/>
          <w:szCs w:val="21"/>
          <w:highlight w:val="none"/>
        </w:rPr>
        <w:t xml:space="preserve"> 32150-2015</w:t>
      </w:r>
      <w:r>
        <w:rPr>
          <w:rFonts w:hint="eastAsia" w:ascii="宋体" w:hAnsi="宋体"/>
          <w:szCs w:val="21"/>
          <w:highlight w:val="none"/>
        </w:rPr>
        <w:t xml:space="preserve">  </w:t>
      </w:r>
      <w:r>
        <w:rPr>
          <w:rFonts w:ascii="宋体" w:hAnsi="宋体" w:cs="宋体"/>
          <w:szCs w:val="21"/>
          <w:highlight w:val="none"/>
        </w:rPr>
        <w:t>工业企业温室气体排放核算和报告通则</w:t>
      </w:r>
      <w:commentRangeStart w:id="1"/>
    </w:p>
    <w:p>
      <w:pPr>
        <w:tabs>
          <w:tab w:val="center" w:pos="4153"/>
        </w:tabs>
        <w:ind w:firstLine="420" w:firstLineChars="200"/>
        <w:rPr>
          <w:rFonts w:ascii="宋体" w:hAnsi="宋体" w:cs="宋体"/>
          <w:szCs w:val="21"/>
          <w:highlight w:val="none"/>
        </w:rPr>
      </w:pPr>
      <w:r>
        <w:rPr>
          <w:rFonts w:ascii="宋体" w:hAnsi="宋体" w:cs="宋体"/>
          <w:szCs w:val="21"/>
          <w:highlight w:val="none"/>
        </w:rPr>
        <w:t>GB/T</w:t>
      </w:r>
      <w:r>
        <w:rPr>
          <w:rFonts w:hint="eastAsia" w:ascii="宋体" w:hAnsi="宋体" w:cs="宋体"/>
          <w:szCs w:val="21"/>
          <w:highlight w:val="none"/>
        </w:rPr>
        <w:t xml:space="preserve"> </w:t>
      </w:r>
      <w:r>
        <w:rPr>
          <w:rFonts w:ascii="宋体" w:hAnsi="宋体" w:cs="宋体"/>
          <w:szCs w:val="21"/>
          <w:highlight w:val="none"/>
        </w:rPr>
        <w:t>20794-2021</w:t>
      </w:r>
      <w:r>
        <w:rPr>
          <w:rFonts w:hint="eastAsia" w:ascii="宋体" w:hAnsi="宋体" w:cs="宋体"/>
          <w:szCs w:val="21"/>
          <w:highlight w:val="none"/>
        </w:rPr>
        <w:t xml:space="preserve">  </w:t>
      </w:r>
      <w:r>
        <w:rPr>
          <w:rFonts w:ascii="宋体" w:hAnsi="宋体" w:cs="宋体"/>
          <w:szCs w:val="21"/>
          <w:highlight w:val="none"/>
        </w:rPr>
        <w:t>海洋及相关产业分类</w:t>
      </w:r>
    </w:p>
    <w:p>
      <w:pPr>
        <w:tabs>
          <w:tab w:val="center" w:pos="4153"/>
        </w:tabs>
        <w:ind w:firstLine="420" w:firstLineChars="200"/>
        <w:rPr>
          <w:rFonts w:ascii="宋体" w:hAnsi="宋体" w:cs="宋体"/>
          <w:szCs w:val="21"/>
          <w:highlight w:val="none"/>
        </w:rPr>
      </w:pPr>
      <w:r>
        <w:rPr>
          <w:rFonts w:ascii="宋体" w:hAnsi="宋体" w:cs="宋体"/>
          <w:szCs w:val="21"/>
          <w:highlight w:val="none"/>
        </w:rPr>
        <w:t>MEPC.1/Circ.684</w:t>
      </w:r>
      <w:r>
        <w:rPr>
          <w:rFonts w:hint="eastAsia" w:ascii="宋体" w:hAnsi="宋体" w:cs="宋体"/>
          <w:szCs w:val="21"/>
          <w:highlight w:val="none"/>
        </w:rPr>
        <w:t xml:space="preserve">  </w:t>
      </w:r>
      <w:r>
        <w:rPr>
          <w:rFonts w:ascii="宋体" w:hAnsi="宋体" w:cs="宋体"/>
          <w:szCs w:val="21"/>
          <w:highlight w:val="none"/>
        </w:rPr>
        <w:t>船舶能效营运指数(EEOI)自愿使用《省级温室气体清单编制指南（试行）》</w:t>
      </w:r>
    </w:p>
    <w:p>
      <w:pPr>
        <w:tabs>
          <w:tab w:val="center" w:pos="4153"/>
        </w:tabs>
        <w:ind w:firstLine="420" w:firstLineChars="200"/>
        <w:rPr>
          <w:rFonts w:ascii="宋体" w:hAnsi="宋体" w:cs="宋体"/>
          <w:szCs w:val="21"/>
          <w:highlight w:val="none"/>
        </w:rPr>
      </w:pPr>
      <w:r>
        <w:rPr>
          <w:rFonts w:ascii="宋体" w:hAnsi="宋体" w:cs="宋体"/>
          <w:szCs w:val="21"/>
          <w:highlight w:val="none"/>
        </w:rPr>
        <w:t>《2006年IPCC国家温室气体清单指南》</w:t>
      </w:r>
    </w:p>
    <w:p>
      <w:pPr>
        <w:tabs>
          <w:tab w:val="center" w:pos="4153"/>
        </w:tabs>
        <w:ind w:firstLine="420" w:firstLineChars="200"/>
        <w:rPr>
          <w:rFonts w:ascii="宋体" w:hAnsi="宋体" w:cs="宋体"/>
          <w:szCs w:val="21"/>
          <w:highlight w:val="none"/>
        </w:rPr>
      </w:pPr>
      <w:r>
        <w:rPr>
          <w:rFonts w:ascii="宋体" w:hAnsi="宋体" w:cs="宋体"/>
          <w:szCs w:val="21"/>
          <w:highlight w:val="none"/>
        </w:rPr>
        <w:t>《中国温室气体清单研究（2005）》</w:t>
      </w:r>
    </w:p>
    <w:p>
      <w:pPr>
        <w:tabs>
          <w:tab w:val="center" w:pos="4153"/>
        </w:tabs>
        <w:ind w:firstLine="420" w:firstLineChars="200"/>
        <w:rPr>
          <w:rFonts w:ascii="宋体" w:hAnsi="宋体" w:cs="宋体"/>
          <w:szCs w:val="21"/>
          <w:highlight w:val="none"/>
        </w:rPr>
      </w:pPr>
      <w:r>
        <w:rPr>
          <w:rFonts w:ascii="宋体" w:hAnsi="宋体" w:cs="宋体"/>
          <w:szCs w:val="21"/>
          <w:highlight w:val="none"/>
        </w:rPr>
        <w:t>《广东省企业（单位）二氧化碳排放信息报告指南（2022 年修订）》</w:t>
      </w:r>
    </w:p>
    <w:p>
      <w:pPr>
        <w:tabs>
          <w:tab w:val="center" w:pos="4153"/>
        </w:tabs>
        <w:ind w:firstLine="420" w:firstLineChars="200"/>
        <w:rPr>
          <w:rFonts w:ascii="宋体" w:hAnsi="宋体" w:cs="宋体"/>
          <w:szCs w:val="21"/>
          <w:highlight w:val="none"/>
        </w:rPr>
      </w:pPr>
      <w:r>
        <w:rPr>
          <w:rFonts w:ascii="宋体" w:hAnsi="宋体" w:cs="宋体"/>
          <w:szCs w:val="21"/>
          <w:highlight w:val="none"/>
        </w:rPr>
        <w:t>《陆上交通运输企业温室气体排放核算方法与报告指南（试行）》</w:t>
      </w:r>
    </w:p>
    <w:commentRangeEnd w:id="1"/>
    <w:p>
      <w:pPr>
        <w:pStyle w:val="16"/>
        <w:outlineLvl w:val="0"/>
        <w:rPr>
          <w:rFonts w:hAnsi="黑体" w:cs="黑体"/>
          <w:szCs w:val="21"/>
          <w:highlight w:val="none"/>
        </w:rPr>
      </w:pPr>
      <w:r>
        <w:rPr>
          <w:rStyle w:val="14"/>
          <w:highlight w:val="none"/>
        </w:rPr>
        <w:commentReference w:id="1"/>
      </w:r>
      <w:bookmarkStart w:id="11" w:name="_Toc2986"/>
      <w:r>
        <w:rPr>
          <w:rFonts w:hint="eastAsia" w:hAnsi="黑体" w:cs="黑体"/>
          <w:szCs w:val="21"/>
          <w:highlight w:val="none"/>
        </w:rPr>
        <w:t>术语和定义</w:t>
      </w:r>
      <w:bookmarkEnd w:id="11"/>
    </w:p>
    <w:p>
      <w:pPr>
        <w:tabs>
          <w:tab w:val="center" w:pos="4153"/>
        </w:tabs>
        <w:ind w:firstLine="420" w:firstLineChars="200"/>
        <w:rPr>
          <w:rFonts w:ascii="宋体" w:hAnsi="宋体" w:cs="宋体"/>
          <w:szCs w:val="21"/>
          <w:highlight w:val="none"/>
        </w:rPr>
      </w:pPr>
      <w:r>
        <w:rPr>
          <w:rFonts w:hint="eastAsia" w:ascii="宋体" w:hAnsi="宋体" w:cs="宋体"/>
          <w:szCs w:val="21"/>
          <w:highlight w:val="none"/>
        </w:rPr>
        <w:t>下列术语和定义适用于本文件。</w:t>
      </w:r>
    </w:p>
    <w:p>
      <w:pPr>
        <w:widowControl/>
        <w:numPr>
          <w:ilvl w:val="1"/>
          <w:numId w:val="1"/>
        </w:numPr>
        <w:jc w:val="left"/>
        <w:outlineLvl w:val="2"/>
        <w:rPr>
          <w:rFonts w:ascii="黑体" w:hAnsi="黑体" w:eastAsia="黑体" w:cs="黑体"/>
          <w:szCs w:val="21"/>
          <w:highlight w:val="none"/>
        </w:rPr>
      </w:pPr>
      <w:bookmarkStart w:id="12" w:name="_Toc18687"/>
      <w:bookmarkEnd w:id="12"/>
      <w:bookmarkStart w:id="13" w:name="_Toc28548"/>
      <w:bookmarkEnd w:id="13"/>
    </w:p>
    <w:p>
      <w:pPr>
        <w:widowControl/>
        <w:ind w:firstLine="420" w:firstLineChars="200"/>
        <w:jc w:val="left"/>
        <w:rPr>
          <w:rFonts w:ascii="黑体" w:hAnsi="黑体" w:eastAsia="黑体" w:cs="黑体"/>
          <w:kern w:val="0"/>
          <w:szCs w:val="21"/>
          <w:highlight w:val="none"/>
        </w:rPr>
      </w:pPr>
      <w:r>
        <w:rPr>
          <w:rFonts w:hint="eastAsia" w:ascii="黑体" w:hAnsi="黑体" w:eastAsia="黑体" w:cs="黑体"/>
          <w:kern w:val="0"/>
          <w:szCs w:val="21"/>
          <w:highlight w:val="none"/>
        </w:rPr>
        <w:t>碳排放  carbon emission</w:t>
      </w:r>
    </w:p>
    <w:p>
      <w:pPr>
        <w:ind w:firstLine="420" w:firstLineChars="200"/>
        <w:rPr>
          <w:rFonts w:ascii="宋体" w:hAnsi="宋体" w:cs="宋体"/>
          <w:szCs w:val="21"/>
          <w:highlight w:val="none"/>
        </w:rPr>
      </w:pPr>
      <w:r>
        <w:rPr>
          <w:rFonts w:hint="eastAsia" w:ascii="宋体" w:hAnsi="宋体" w:cs="宋体"/>
          <w:szCs w:val="21"/>
          <w:highlight w:val="none"/>
        </w:rPr>
        <w:t>碳排放是指在生产、运输、使用及回收该产品时所产生的平均温室气体。在温室气体中,最主要的气体是二氧化碳（CO</w:t>
      </w:r>
      <w:r>
        <w:rPr>
          <w:rFonts w:hint="eastAsia" w:ascii="宋体" w:hAnsi="宋体" w:cs="宋体"/>
          <w:szCs w:val="21"/>
          <w:highlight w:val="none"/>
          <w:vertAlign w:val="subscript"/>
        </w:rPr>
        <w:t>2</w:t>
      </w:r>
      <w:r>
        <w:rPr>
          <w:rFonts w:hint="eastAsia" w:ascii="宋体" w:hAnsi="宋体" w:cs="宋体"/>
          <w:szCs w:val="21"/>
          <w:highlight w:val="none"/>
        </w:rPr>
        <w:t>）。</w:t>
      </w:r>
    </w:p>
    <w:p>
      <w:pPr>
        <w:ind w:firstLine="420" w:firstLineChars="200"/>
        <w:rPr>
          <w:rFonts w:ascii="宋体" w:hAnsi="宋体" w:cs="宋体"/>
          <w:szCs w:val="21"/>
          <w:highlight w:val="none"/>
        </w:rPr>
      </w:pPr>
      <w:r>
        <w:rPr>
          <w:rFonts w:hint="eastAsia" w:ascii="宋体" w:hAnsi="宋体" w:cs="宋体"/>
          <w:szCs w:val="21"/>
          <w:highlight w:val="none"/>
        </w:rPr>
        <w:t>注：本指南涉及的碳排放指CO</w:t>
      </w:r>
      <w:r>
        <w:rPr>
          <w:rFonts w:hint="eastAsia" w:ascii="宋体" w:hAnsi="宋体" w:cs="宋体"/>
          <w:szCs w:val="21"/>
          <w:highlight w:val="none"/>
          <w:vertAlign w:val="subscript"/>
        </w:rPr>
        <w:t>2</w:t>
      </w:r>
      <w:r>
        <w:rPr>
          <w:rFonts w:hint="eastAsia" w:ascii="宋体" w:hAnsi="宋体" w:cs="宋体"/>
          <w:szCs w:val="21"/>
          <w:highlight w:val="none"/>
        </w:rPr>
        <w:t>排放。</w:t>
      </w:r>
    </w:p>
    <w:p>
      <w:pPr>
        <w:widowControl/>
        <w:numPr>
          <w:ilvl w:val="1"/>
          <w:numId w:val="1"/>
        </w:numPr>
        <w:jc w:val="left"/>
        <w:outlineLvl w:val="2"/>
        <w:rPr>
          <w:rFonts w:ascii="黑体" w:hAnsi="黑体" w:eastAsia="黑体" w:cs="黑体"/>
          <w:szCs w:val="21"/>
          <w:highlight w:val="none"/>
        </w:rPr>
      </w:pPr>
      <w:bookmarkStart w:id="14" w:name="_Toc18197"/>
      <w:bookmarkEnd w:id="14"/>
      <w:bookmarkStart w:id="15" w:name="_Toc16578"/>
      <w:bookmarkEnd w:id="15"/>
    </w:p>
    <w:p>
      <w:pPr>
        <w:ind w:firstLine="420" w:firstLineChars="200"/>
        <w:rPr>
          <w:rFonts w:ascii="黑体" w:hAnsi="黑体" w:eastAsia="黑体" w:cs="黑体"/>
          <w:kern w:val="0"/>
          <w:szCs w:val="21"/>
          <w:highlight w:val="none"/>
        </w:rPr>
      </w:pPr>
      <w:r>
        <w:rPr>
          <w:rFonts w:hint="eastAsia" w:ascii="黑体" w:hAnsi="黑体" w:eastAsia="黑体" w:cs="黑体"/>
          <w:kern w:val="0"/>
          <w:szCs w:val="21"/>
          <w:highlight w:val="none"/>
        </w:rPr>
        <w:t>报告主体  reporting entity</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具有碳排放行为并应定期核算和报告排放量的法人企业或视同法人的独立核算单位。</w:t>
      </w:r>
    </w:p>
    <w:p>
      <w:pPr>
        <w:widowControl/>
        <w:numPr>
          <w:ilvl w:val="1"/>
          <w:numId w:val="1"/>
        </w:numPr>
        <w:jc w:val="left"/>
        <w:outlineLvl w:val="2"/>
        <w:rPr>
          <w:rFonts w:ascii="黑体" w:hAnsi="黑体" w:eastAsia="黑体" w:cs="黑体"/>
          <w:szCs w:val="21"/>
          <w:highlight w:val="none"/>
        </w:rPr>
      </w:pPr>
      <w:bookmarkStart w:id="16" w:name="_Toc29089"/>
      <w:bookmarkEnd w:id="16"/>
    </w:p>
    <w:p>
      <w:pPr>
        <w:widowControl/>
        <w:ind w:firstLine="420" w:firstLineChars="200"/>
        <w:jc w:val="left"/>
        <w:rPr>
          <w:rFonts w:ascii="黑体" w:hAnsi="黑体" w:eastAsia="黑体" w:cs="黑体"/>
          <w:kern w:val="0"/>
          <w:szCs w:val="21"/>
          <w:highlight w:val="none"/>
        </w:rPr>
      </w:pPr>
      <w:r>
        <w:rPr>
          <w:rFonts w:hint="eastAsia" w:ascii="黑体" w:hAnsi="黑体" w:eastAsia="黑体" w:cs="黑体"/>
          <w:kern w:val="0"/>
          <w:szCs w:val="21"/>
          <w:highlight w:val="none"/>
        </w:rPr>
        <w:t>海洋运输企业  marine transportation enterprise</w:t>
      </w:r>
    </w:p>
    <w:p>
      <w:pPr>
        <w:ind w:firstLine="420" w:firstLineChars="200"/>
        <w:rPr>
          <w:rFonts w:ascii="宋体" w:hAnsi="宋体" w:cs="宋体"/>
          <w:szCs w:val="21"/>
          <w:highlight w:val="none"/>
        </w:rPr>
      </w:pPr>
      <w:r>
        <w:rPr>
          <w:rFonts w:hint="eastAsia" w:ascii="宋体" w:hAnsi="宋体" w:cs="宋体"/>
          <w:szCs w:val="21"/>
          <w:highlight w:val="none"/>
        </w:rPr>
        <w:t>在交通运输部门登记注册、取得《水路运输服务许可证》、以营业性水路运输船舶为主要运输工具从事海洋旅客运输、海洋货物运输、水上运输辅助活动、管道运输、装卸搬运以及其他运输服务业务的企业。</w:t>
      </w:r>
    </w:p>
    <w:p>
      <w:pPr>
        <w:widowControl/>
        <w:numPr>
          <w:ilvl w:val="1"/>
          <w:numId w:val="1"/>
        </w:numPr>
        <w:jc w:val="left"/>
        <w:outlineLvl w:val="2"/>
        <w:rPr>
          <w:rFonts w:ascii="黑体" w:hAnsi="黑体" w:eastAsia="黑体" w:cs="黑体"/>
          <w:szCs w:val="21"/>
          <w:highlight w:val="none"/>
        </w:rPr>
      </w:pPr>
      <w:bookmarkStart w:id="17" w:name="_Toc24640"/>
      <w:bookmarkEnd w:id="17"/>
    </w:p>
    <w:p>
      <w:pPr>
        <w:ind w:firstLine="420" w:firstLineChars="200"/>
        <w:rPr>
          <w:rFonts w:ascii="黑体" w:hAnsi="黑体" w:eastAsia="黑体" w:cs="黑体"/>
          <w:kern w:val="0"/>
          <w:szCs w:val="21"/>
          <w:highlight w:val="none"/>
        </w:rPr>
      </w:pPr>
      <w:r>
        <w:rPr>
          <w:rFonts w:hint="eastAsia" w:ascii="黑体" w:hAnsi="黑体" w:eastAsia="黑体" w:cs="黑体"/>
          <w:kern w:val="0"/>
          <w:szCs w:val="21"/>
          <w:highlight w:val="none"/>
        </w:rPr>
        <w:t>海洋旅客运输企业  marine passenger transportation enterprise</w:t>
      </w:r>
    </w:p>
    <w:p>
      <w:pPr>
        <w:spacing w:line="360" w:lineRule="auto"/>
        <w:ind w:firstLine="420"/>
        <w:rPr>
          <w:rFonts w:ascii="宋体" w:hAnsi="宋体" w:cs="宋体"/>
          <w:szCs w:val="21"/>
          <w:highlight w:val="none"/>
        </w:rPr>
      </w:pPr>
      <w:r>
        <w:rPr>
          <w:rFonts w:hint="eastAsia" w:ascii="宋体" w:hAnsi="宋体" w:cs="宋体"/>
          <w:szCs w:val="21"/>
          <w:highlight w:val="none"/>
        </w:rPr>
        <w:t>从事沿海、远洋客轮运输活动的企业。</w:t>
      </w:r>
    </w:p>
    <w:p>
      <w:pPr>
        <w:widowControl/>
        <w:numPr>
          <w:ilvl w:val="1"/>
          <w:numId w:val="1"/>
        </w:numPr>
        <w:jc w:val="left"/>
        <w:outlineLvl w:val="2"/>
        <w:rPr>
          <w:rFonts w:ascii="黑体" w:hAnsi="黑体" w:eastAsia="黑体" w:cs="黑体"/>
          <w:szCs w:val="21"/>
          <w:highlight w:val="none"/>
        </w:rPr>
      </w:pPr>
      <w:bookmarkStart w:id="18" w:name="_Toc29598"/>
      <w:bookmarkEnd w:id="18"/>
    </w:p>
    <w:p>
      <w:pPr>
        <w:ind w:firstLine="420" w:firstLineChars="200"/>
        <w:rPr>
          <w:rFonts w:ascii="黑体" w:hAnsi="黑体" w:eastAsia="黑体" w:cs="黑体"/>
          <w:kern w:val="0"/>
          <w:szCs w:val="21"/>
          <w:highlight w:val="none"/>
        </w:rPr>
      </w:pPr>
      <w:r>
        <w:rPr>
          <w:rFonts w:hint="eastAsia" w:ascii="黑体" w:hAnsi="黑体" w:eastAsia="黑体" w:cs="黑体"/>
          <w:kern w:val="0"/>
          <w:szCs w:val="21"/>
          <w:highlight w:val="none"/>
        </w:rPr>
        <w:t>海洋货物运输企业  marine cargo transportation enterprise</w:t>
      </w:r>
    </w:p>
    <w:p>
      <w:pPr>
        <w:spacing w:line="360" w:lineRule="auto"/>
        <w:ind w:firstLine="420"/>
        <w:rPr>
          <w:rFonts w:ascii="宋体" w:hAnsi="宋体" w:cs="宋体"/>
          <w:szCs w:val="21"/>
          <w:highlight w:val="none"/>
        </w:rPr>
      </w:pPr>
      <w:r>
        <w:rPr>
          <w:rFonts w:hint="eastAsia" w:ascii="宋体" w:hAnsi="宋体" w:cs="宋体"/>
          <w:szCs w:val="21"/>
          <w:highlight w:val="none"/>
        </w:rPr>
        <w:t>从事沿海、远洋货物运输活动的企业。</w:t>
      </w:r>
    </w:p>
    <w:p>
      <w:pPr>
        <w:widowControl/>
        <w:numPr>
          <w:ilvl w:val="1"/>
          <w:numId w:val="1"/>
        </w:numPr>
        <w:jc w:val="left"/>
        <w:outlineLvl w:val="2"/>
        <w:rPr>
          <w:rFonts w:ascii="黑体" w:hAnsi="黑体" w:eastAsia="黑体" w:cs="黑体"/>
          <w:szCs w:val="21"/>
          <w:highlight w:val="none"/>
        </w:rPr>
      </w:pPr>
      <w:bookmarkStart w:id="19" w:name="_Toc13058"/>
      <w:bookmarkEnd w:id="19"/>
      <w:bookmarkStart w:id="20" w:name="_Toc22247"/>
      <w:bookmarkEnd w:id="20"/>
    </w:p>
    <w:p>
      <w:pPr>
        <w:widowControl/>
        <w:ind w:firstLine="420" w:firstLineChars="200"/>
        <w:jc w:val="left"/>
        <w:rPr>
          <w:rFonts w:ascii="黑体" w:hAnsi="黑体" w:eastAsia="黑体" w:cs="黑体"/>
          <w:kern w:val="0"/>
          <w:szCs w:val="21"/>
          <w:highlight w:val="none"/>
        </w:rPr>
      </w:pPr>
      <w:r>
        <w:rPr>
          <w:rFonts w:hint="eastAsia" w:ascii="黑体" w:hAnsi="黑体" w:eastAsia="黑体" w:cs="黑体"/>
          <w:kern w:val="0"/>
          <w:szCs w:val="21"/>
          <w:highlight w:val="none"/>
        </w:rPr>
        <w:t>沿海港口企业  coastal port enterprise</w:t>
      </w:r>
    </w:p>
    <w:p>
      <w:pPr>
        <w:ind w:firstLine="420" w:firstLineChars="200"/>
        <w:rPr>
          <w:rFonts w:ascii="宋体" w:hAnsi="宋体" w:cs="宋体"/>
          <w:szCs w:val="21"/>
          <w:highlight w:val="none"/>
        </w:rPr>
      </w:pPr>
      <w:r>
        <w:rPr>
          <w:rFonts w:hint="eastAsia" w:ascii="宋体" w:hAnsi="宋体" w:cs="宋体"/>
          <w:szCs w:val="21"/>
          <w:highlight w:val="none"/>
        </w:rPr>
        <w:t>从事装卸、搬运、储存、代理等港口生产、流通或服务性经济活动的企业。</w:t>
      </w:r>
    </w:p>
    <w:p>
      <w:pPr>
        <w:widowControl/>
        <w:numPr>
          <w:ilvl w:val="1"/>
          <w:numId w:val="1"/>
        </w:numPr>
        <w:jc w:val="left"/>
        <w:outlineLvl w:val="2"/>
        <w:rPr>
          <w:rFonts w:ascii="黑体" w:hAnsi="黑体" w:eastAsia="黑体" w:cs="黑体"/>
          <w:szCs w:val="21"/>
          <w:highlight w:val="none"/>
        </w:rPr>
      </w:pPr>
      <w:bookmarkStart w:id="21" w:name="_Toc721"/>
      <w:bookmarkEnd w:id="21"/>
    </w:p>
    <w:p>
      <w:pPr>
        <w:ind w:firstLine="420" w:firstLineChars="200"/>
        <w:rPr>
          <w:rFonts w:ascii="黑体" w:hAnsi="黑体" w:eastAsia="黑体" w:cs="黑体"/>
          <w:kern w:val="0"/>
          <w:szCs w:val="21"/>
          <w:highlight w:val="none"/>
        </w:rPr>
      </w:pPr>
      <w:r>
        <w:rPr>
          <w:rFonts w:hint="eastAsia" w:ascii="黑体" w:hAnsi="黑体" w:eastAsia="黑体" w:cs="黑体"/>
          <w:kern w:val="0"/>
          <w:szCs w:val="21"/>
          <w:highlight w:val="none"/>
        </w:rPr>
        <w:t>水上运输辅助活动企业  water transport auxiliary activity enterprise</w:t>
      </w:r>
    </w:p>
    <w:p>
      <w:pPr>
        <w:ind w:firstLine="420" w:firstLineChars="200"/>
        <w:rPr>
          <w:rFonts w:ascii="宋体" w:hAnsi="宋体" w:cs="宋体"/>
          <w:szCs w:val="21"/>
          <w:highlight w:val="none"/>
        </w:rPr>
      </w:pPr>
      <w:r>
        <w:rPr>
          <w:rFonts w:hint="eastAsia" w:ascii="宋体" w:hAnsi="宋体" w:cs="宋体"/>
          <w:szCs w:val="21"/>
          <w:highlight w:val="none"/>
        </w:rPr>
        <w:t>从事船舶管理、船舶代理、水路旅客运输代理、水路货物运输代理等水路运输辅助性业务经营活动的企业。</w:t>
      </w:r>
    </w:p>
    <w:p>
      <w:pPr>
        <w:widowControl/>
        <w:numPr>
          <w:ilvl w:val="1"/>
          <w:numId w:val="1"/>
        </w:numPr>
        <w:jc w:val="left"/>
        <w:outlineLvl w:val="2"/>
        <w:rPr>
          <w:rFonts w:ascii="黑体" w:hAnsi="黑体" w:eastAsia="黑体" w:cs="黑体"/>
          <w:szCs w:val="21"/>
          <w:highlight w:val="none"/>
        </w:rPr>
      </w:pPr>
      <w:bookmarkStart w:id="22" w:name="_Toc14880"/>
      <w:bookmarkEnd w:id="22"/>
    </w:p>
    <w:p>
      <w:pPr>
        <w:ind w:firstLine="420" w:firstLineChars="200"/>
        <w:rPr>
          <w:rFonts w:ascii="黑体" w:hAnsi="黑体" w:eastAsia="黑体" w:cs="黑体"/>
          <w:kern w:val="0"/>
          <w:szCs w:val="21"/>
          <w:highlight w:val="none"/>
        </w:rPr>
      </w:pPr>
      <w:r>
        <w:rPr>
          <w:rFonts w:hint="eastAsia" w:ascii="黑体" w:hAnsi="黑体" w:eastAsia="黑体" w:cs="黑体"/>
          <w:kern w:val="0"/>
          <w:szCs w:val="21"/>
          <w:highlight w:val="none"/>
        </w:rPr>
        <w:t>货物周转量  cargo turnover</w:t>
      </w:r>
    </w:p>
    <w:p>
      <w:pPr>
        <w:ind w:firstLine="420" w:firstLineChars="200"/>
        <w:rPr>
          <w:rFonts w:ascii="宋体" w:hAnsi="宋体" w:cs="宋体"/>
          <w:szCs w:val="21"/>
          <w:highlight w:val="none"/>
        </w:rPr>
      </w:pPr>
      <w:r>
        <w:rPr>
          <w:rFonts w:hint="eastAsia" w:ascii="宋体" w:hAnsi="宋体" w:cs="宋体"/>
          <w:szCs w:val="21"/>
          <w:highlight w:val="none"/>
        </w:rPr>
        <w:t>报告期内运输船舶实际运送的每批货物重量与其相应运输距离的乘积之和，计算公式为，计算单位：吨公里。</w:t>
      </w:r>
    </w:p>
    <w:p>
      <w:pPr>
        <w:ind w:firstLine="420" w:firstLineChars="200"/>
        <w:rPr>
          <w:rFonts w:ascii="宋体" w:hAnsi="宋体" w:cs="宋体"/>
          <w:szCs w:val="21"/>
          <w:highlight w:val="none"/>
        </w:rPr>
      </w:pPr>
      <w:r>
        <w:rPr>
          <w:rFonts w:hint="eastAsia" w:ascii="宋体" w:hAnsi="宋体" w:cs="宋体"/>
          <w:szCs w:val="21"/>
          <w:highlight w:val="none"/>
        </w:rPr>
        <w:t>货物周转量= ∑每批货物重量×该批货物的运送距离</w:t>
      </w:r>
    </w:p>
    <w:p>
      <w:pPr>
        <w:widowControl/>
        <w:numPr>
          <w:ilvl w:val="1"/>
          <w:numId w:val="1"/>
        </w:numPr>
        <w:jc w:val="left"/>
        <w:outlineLvl w:val="2"/>
        <w:rPr>
          <w:rFonts w:ascii="黑体" w:hAnsi="黑体" w:eastAsia="黑体" w:cs="黑体"/>
          <w:szCs w:val="21"/>
          <w:highlight w:val="none"/>
        </w:rPr>
      </w:pPr>
      <w:bookmarkStart w:id="23" w:name="_Toc28147"/>
      <w:bookmarkEnd w:id="23"/>
    </w:p>
    <w:p>
      <w:pPr>
        <w:ind w:firstLine="420" w:firstLineChars="200"/>
        <w:rPr>
          <w:rFonts w:ascii="黑体" w:hAnsi="黑体" w:eastAsia="黑体" w:cs="黑体"/>
          <w:kern w:val="0"/>
          <w:szCs w:val="21"/>
          <w:highlight w:val="none"/>
        </w:rPr>
      </w:pPr>
      <w:r>
        <w:rPr>
          <w:rFonts w:hint="eastAsia" w:ascii="黑体" w:hAnsi="黑体" w:eastAsia="黑体" w:cs="黑体"/>
          <w:kern w:val="0"/>
          <w:szCs w:val="21"/>
          <w:highlight w:val="none"/>
        </w:rPr>
        <w:t>旅客周转量  passenger turnover</w:t>
      </w:r>
    </w:p>
    <w:p>
      <w:pPr>
        <w:ind w:firstLine="420" w:firstLineChars="200"/>
        <w:rPr>
          <w:rFonts w:ascii="宋体" w:hAnsi="宋体" w:cs="宋体"/>
          <w:szCs w:val="21"/>
          <w:highlight w:val="none"/>
        </w:rPr>
      </w:pPr>
      <w:r>
        <w:rPr>
          <w:rFonts w:hint="eastAsia" w:ascii="宋体" w:hAnsi="宋体" w:cs="宋体"/>
          <w:szCs w:val="21"/>
          <w:highlight w:val="none"/>
        </w:rPr>
        <w:t>报告期内运输船舶实际运送的每位旅客与其相应运输距离的乘积之和，计算单位：人公里。</w:t>
      </w:r>
    </w:p>
    <w:p>
      <w:pPr>
        <w:ind w:firstLine="420" w:firstLineChars="200"/>
        <w:rPr>
          <w:rFonts w:ascii="宋体" w:hAnsi="宋体" w:cs="宋体"/>
          <w:szCs w:val="21"/>
          <w:highlight w:val="none"/>
        </w:rPr>
      </w:pPr>
      <w:r>
        <w:rPr>
          <w:rFonts w:hint="eastAsia" w:ascii="宋体" w:hAnsi="宋体" w:cs="宋体"/>
          <w:szCs w:val="21"/>
          <w:highlight w:val="none"/>
        </w:rPr>
        <w:t>旅客周转量=∑运送的每位旅客×该旅客运送距离</w:t>
      </w:r>
    </w:p>
    <w:p>
      <w:pPr>
        <w:widowControl/>
        <w:numPr>
          <w:ilvl w:val="1"/>
          <w:numId w:val="1"/>
        </w:numPr>
        <w:jc w:val="left"/>
        <w:outlineLvl w:val="2"/>
        <w:rPr>
          <w:rFonts w:ascii="黑体" w:hAnsi="黑体" w:eastAsia="黑体" w:cs="黑体"/>
          <w:szCs w:val="21"/>
          <w:highlight w:val="none"/>
        </w:rPr>
      </w:pPr>
      <w:bookmarkStart w:id="24" w:name="_Toc7018"/>
      <w:bookmarkEnd w:id="24"/>
    </w:p>
    <w:p>
      <w:pPr>
        <w:ind w:firstLine="420" w:firstLineChars="200"/>
        <w:rPr>
          <w:rFonts w:ascii="黑体" w:hAnsi="黑体" w:eastAsia="黑体" w:cs="黑体"/>
          <w:kern w:val="0"/>
          <w:szCs w:val="21"/>
          <w:highlight w:val="none"/>
        </w:rPr>
      </w:pPr>
      <w:r>
        <w:rPr>
          <w:rFonts w:hint="eastAsia" w:ascii="黑体" w:hAnsi="黑体" w:eastAsia="黑体" w:cs="黑体"/>
          <w:kern w:val="0"/>
          <w:szCs w:val="21"/>
          <w:highlight w:val="none"/>
        </w:rPr>
        <w:t>燃料燃烧排放  fuel combustion emissions</w:t>
      </w:r>
    </w:p>
    <w:p>
      <w:pPr>
        <w:ind w:firstLine="420" w:firstLineChars="200"/>
        <w:rPr>
          <w:rFonts w:ascii="宋体" w:hAnsi="宋体" w:cs="宋体"/>
          <w:szCs w:val="21"/>
          <w:highlight w:val="none"/>
        </w:rPr>
      </w:pPr>
      <w:r>
        <w:rPr>
          <w:rFonts w:hint="eastAsia" w:ascii="宋体" w:hAnsi="宋体" w:cs="宋体"/>
          <w:szCs w:val="21"/>
          <w:highlight w:val="none"/>
        </w:rPr>
        <w:t>化石燃料与氧气进行燃烧产生的碳排放。</w:t>
      </w:r>
    </w:p>
    <w:p>
      <w:pPr>
        <w:widowControl/>
        <w:numPr>
          <w:ilvl w:val="1"/>
          <w:numId w:val="1"/>
        </w:numPr>
        <w:jc w:val="left"/>
        <w:outlineLvl w:val="2"/>
        <w:rPr>
          <w:rFonts w:ascii="黑体" w:hAnsi="黑体" w:eastAsia="黑体" w:cs="黑体"/>
          <w:szCs w:val="21"/>
          <w:highlight w:val="none"/>
        </w:rPr>
      </w:pPr>
      <w:bookmarkStart w:id="25" w:name="_Toc30113"/>
      <w:bookmarkEnd w:id="25"/>
    </w:p>
    <w:p>
      <w:pPr>
        <w:widowControl/>
        <w:ind w:firstLine="420" w:firstLineChars="200"/>
        <w:jc w:val="left"/>
        <w:rPr>
          <w:rFonts w:ascii="黑体" w:hAnsi="黑体" w:eastAsia="黑体" w:cs="黑体"/>
          <w:kern w:val="0"/>
          <w:szCs w:val="21"/>
          <w:highlight w:val="none"/>
        </w:rPr>
      </w:pPr>
      <w:r>
        <w:rPr>
          <w:rFonts w:hint="eastAsia" w:ascii="黑体" w:hAnsi="黑体" w:eastAsia="黑体" w:cs="黑体"/>
          <w:kern w:val="0"/>
          <w:szCs w:val="21"/>
          <w:highlight w:val="none"/>
        </w:rPr>
        <w:t>购入的电力、热力产生的排放  emission from purchased electricity and heat</w:t>
      </w:r>
    </w:p>
    <w:p>
      <w:pPr>
        <w:ind w:firstLine="420" w:firstLineChars="200"/>
        <w:rPr>
          <w:rFonts w:ascii="宋体" w:hAnsi="宋体" w:cs="宋体"/>
          <w:szCs w:val="21"/>
          <w:highlight w:val="none"/>
        </w:rPr>
      </w:pPr>
      <w:r>
        <w:rPr>
          <w:rFonts w:hint="eastAsia" w:ascii="宋体" w:hAnsi="宋体" w:cs="宋体"/>
          <w:szCs w:val="21"/>
          <w:highlight w:val="none"/>
        </w:rPr>
        <w:t>企业消费的购入电力、热力所对应的电力、热力生产环节产生的二氧化碳排放。</w:t>
      </w:r>
    </w:p>
    <w:p>
      <w:pPr>
        <w:ind w:firstLine="420" w:firstLineChars="200"/>
        <w:rPr>
          <w:rFonts w:ascii="宋体" w:hAnsi="宋体" w:cs="宋体"/>
          <w:szCs w:val="21"/>
          <w:highlight w:val="none"/>
        </w:rPr>
      </w:pPr>
      <w:r>
        <w:rPr>
          <w:rFonts w:hint="eastAsia" w:ascii="宋体" w:hAnsi="宋体" w:cs="宋体"/>
          <w:szCs w:val="21"/>
          <w:highlight w:val="none"/>
        </w:rPr>
        <w:t>注:热力包括蒸汽、热水。</w:t>
      </w:r>
    </w:p>
    <w:p>
      <w:pPr>
        <w:ind w:firstLine="420" w:firstLineChars="200"/>
        <w:rPr>
          <w:rFonts w:ascii="宋体" w:hAnsi="宋体" w:cs="宋体"/>
          <w:szCs w:val="21"/>
          <w:highlight w:val="none"/>
        </w:rPr>
      </w:pPr>
      <w:r>
        <w:rPr>
          <w:rFonts w:hint="eastAsia" w:ascii="宋体" w:hAnsi="宋体" w:cs="宋体"/>
          <w:szCs w:val="21"/>
          <w:highlight w:val="none"/>
        </w:rPr>
        <w:t>[GB/T 32150-2015,定义3.9]</w:t>
      </w:r>
    </w:p>
    <w:p>
      <w:pPr>
        <w:widowControl/>
        <w:numPr>
          <w:ilvl w:val="1"/>
          <w:numId w:val="1"/>
        </w:numPr>
        <w:jc w:val="left"/>
        <w:outlineLvl w:val="2"/>
        <w:rPr>
          <w:rFonts w:ascii="黑体" w:hAnsi="黑体" w:eastAsia="黑体" w:cs="黑体"/>
          <w:szCs w:val="21"/>
          <w:highlight w:val="none"/>
        </w:rPr>
      </w:pPr>
      <w:bookmarkStart w:id="26" w:name="_Toc18131"/>
      <w:bookmarkEnd w:id="26"/>
    </w:p>
    <w:p>
      <w:pPr>
        <w:widowControl/>
        <w:ind w:firstLine="420" w:firstLineChars="200"/>
        <w:jc w:val="left"/>
        <w:rPr>
          <w:rFonts w:ascii="黑体" w:hAnsi="黑体" w:eastAsia="黑体" w:cs="黑体"/>
          <w:kern w:val="0"/>
          <w:szCs w:val="21"/>
          <w:highlight w:val="none"/>
        </w:rPr>
      </w:pPr>
      <w:r>
        <w:rPr>
          <w:rFonts w:hint="eastAsia" w:ascii="黑体" w:hAnsi="黑体" w:eastAsia="黑体" w:cs="黑体"/>
          <w:kern w:val="0"/>
          <w:szCs w:val="21"/>
          <w:highlight w:val="none"/>
        </w:rPr>
        <w:t>输出的电力、热力产生的排放  emission from exported electricity and heat</w:t>
      </w:r>
    </w:p>
    <w:p>
      <w:pPr>
        <w:ind w:firstLine="420" w:firstLineChars="200"/>
        <w:rPr>
          <w:rFonts w:ascii="宋体" w:hAnsi="宋体" w:cs="宋体"/>
          <w:szCs w:val="21"/>
          <w:highlight w:val="none"/>
        </w:rPr>
      </w:pPr>
      <w:r>
        <w:rPr>
          <w:rFonts w:hint="eastAsia" w:ascii="宋体" w:hAnsi="宋体" w:cs="宋体"/>
          <w:szCs w:val="21"/>
          <w:highlight w:val="none"/>
        </w:rPr>
        <w:t>企业输出的电力、热力所对应的电力、热力生产环节产生的二氧化碳排放。</w:t>
      </w:r>
    </w:p>
    <w:p>
      <w:pPr>
        <w:ind w:firstLine="420" w:firstLineChars="200"/>
        <w:rPr>
          <w:rFonts w:ascii="宋体" w:hAnsi="宋体" w:cs="宋体"/>
          <w:szCs w:val="21"/>
          <w:highlight w:val="none"/>
        </w:rPr>
      </w:pPr>
      <w:r>
        <w:rPr>
          <w:rFonts w:hint="eastAsia" w:ascii="宋体" w:hAnsi="宋体" w:cs="宋体"/>
          <w:szCs w:val="21"/>
          <w:highlight w:val="none"/>
        </w:rPr>
        <w:t>注:热力包括蒸汽、热水。</w:t>
      </w:r>
    </w:p>
    <w:p>
      <w:pPr>
        <w:ind w:firstLine="420" w:firstLineChars="200"/>
        <w:rPr>
          <w:rFonts w:ascii="宋体" w:hAnsi="宋体" w:cs="宋体"/>
          <w:szCs w:val="21"/>
          <w:highlight w:val="none"/>
        </w:rPr>
      </w:pPr>
      <w:r>
        <w:rPr>
          <w:rFonts w:hint="eastAsia" w:ascii="宋体" w:hAnsi="宋体" w:cs="宋体"/>
          <w:szCs w:val="21"/>
          <w:highlight w:val="none"/>
        </w:rPr>
        <w:t>[GB/T32150-2015,定义3.10]</w:t>
      </w:r>
    </w:p>
    <w:p>
      <w:pPr>
        <w:widowControl/>
        <w:numPr>
          <w:ilvl w:val="1"/>
          <w:numId w:val="1"/>
        </w:numPr>
        <w:jc w:val="left"/>
        <w:outlineLvl w:val="2"/>
        <w:rPr>
          <w:rFonts w:ascii="黑体" w:hAnsi="黑体" w:eastAsia="黑体" w:cs="黑体"/>
          <w:szCs w:val="21"/>
          <w:highlight w:val="none"/>
        </w:rPr>
      </w:pPr>
      <w:bookmarkStart w:id="27" w:name="_Toc23725"/>
      <w:bookmarkEnd w:id="27"/>
    </w:p>
    <w:p>
      <w:pPr>
        <w:widowControl/>
        <w:ind w:firstLine="420" w:firstLineChars="200"/>
        <w:jc w:val="left"/>
        <w:rPr>
          <w:rFonts w:ascii="黑体" w:hAnsi="黑体" w:eastAsia="黑体" w:cs="黑体"/>
          <w:kern w:val="0"/>
          <w:szCs w:val="21"/>
          <w:highlight w:val="none"/>
        </w:rPr>
      </w:pPr>
      <w:r>
        <w:rPr>
          <w:rFonts w:hint="eastAsia" w:ascii="黑体" w:hAnsi="黑体" w:eastAsia="黑体" w:cs="黑体"/>
          <w:kern w:val="0"/>
          <w:szCs w:val="21"/>
          <w:highlight w:val="none"/>
        </w:rPr>
        <w:t>活动水平  activity data</w:t>
      </w:r>
    </w:p>
    <w:p>
      <w:pPr>
        <w:ind w:firstLine="420" w:firstLineChars="200"/>
        <w:rPr>
          <w:rFonts w:ascii="宋体" w:hAnsi="宋体" w:cs="宋体"/>
          <w:szCs w:val="21"/>
          <w:highlight w:val="none"/>
        </w:rPr>
      </w:pPr>
      <w:r>
        <w:rPr>
          <w:rFonts w:hint="eastAsia" w:ascii="宋体" w:hAnsi="宋体" w:cs="宋体"/>
          <w:szCs w:val="21"/>
          <w:highlight w:val="none"/>
        </w:rPr>
        <w:t>量化导致温室气体排放的生产或消费的活动量。</w:t>
      </w:r>
    </w:p>
    <w:p>
      <w:pPr>
        <w:widowControl/>
        <w:numPr>
          <w:ilvl w:val="1"/>
          <w:numId w:val="1"/>
        </w:numPr>
        <w:jc w:val="left"/>
        <w:outlineLvl w:val="2"/>
        <w:rPr>
          <w:rFonts w:ascii="黑体" w:hAnsi="黑体" w:eastAsia="黑体" w:cs="黑体"/>
          <w:szCs w:val="21"/>
          <w:highlight w:val="none"/>
        </w:rPr>
      </w:pPr>
      <w:bookmarkStart w:id="28" w:name="_Toc17407"/>
      <w:bookmarkEnd w:id="28"/>
    </w:p>
    <w:p>
      <w:pPr>
        <w:ind w:firstLine="420" w:firstLineChars="200"/>
        <w:rPr>
          <w:rFonts w:ascii="黑体" w:hAnsi="黑体" w:eastAsia="黑体" w:cs="黑体"/>
          <w:kern w:val="0"/>
          <w:szCs w:val="21"/>
          <w:highlight w:val="none"/>
        </w:rPr>
      </w:pPr>
      <w:r>
        <w:rPr>
          <w:rFonts w:hint="eastAsia" w:ascii="黑体" w:hAnsi="黑体" w:eastAsia="黑体" w:cs="黑体"/>
          <w:kern w:val="0"/>
          <w:szCs w:val="21"/>
          <w:highlight w:val="none"/>
        </w:rPr>
        <w:t>排放因子  emission factor</w:t>
      </w:r>
    </w:p>
    <w:p>
      <w:pPr>
        <w:ind w:firstLine="420" w:firstLineChars="200"/>
        <w:rPr>
          <w:rFonts w:ascii="宋体" w:hAnsi="宋体" w:cs="宋体"/>
          <w:szCs w:val="21"/>
          <w:highlight w:val="none"/>
        </w:rPr>
      </w:pPr>
      <w:r>
        <w:rPr>
          <w:rFonts w:hint="eastAsia" w:ascii="宋体" w:hAnsi="宋体" w:cs="宋体"/>
          <w:szCs w:val="21"/>
          <w:highlight w:val="none"/>
        </w:rPr>
        <w:t>量化单位活动水平温室气体的排放量的系数。排放因子通常基于抽样测量或统计分析获得，表示在给定操作条件下某一活动水平的代表性排放率。</w:t>
      </w:r>
    </w:p>
    <w:p>
      <w:pPr>
        <w:widowControl/>
        <w:numPr>
          <w:ilvl w:val="1"/>
          <w:numId w:val="1"/>
        </w:numPr>
        <w:jc w:val="left"/>
        <w:outlineLvl w:val="2"/>
        <w:rPr>
          <w:rFonts w:ascii="黑体" w:hAnsi="黑体" w:eastAsia="黑体" w:cs="黑体"/>
          <w:szCs w:val="21"/>
          <w:highlight w:val="none"/>
        </w:rPr>
      </w:pPr>
      <w:bookmarkStart w:id="29" w:name="_Toc983"/>
      <w:bookmarkEnd w:id="29"/>
    </w:p>
    <w:p>
      <w:pPr>
        <w:ind w:firstLine="420" w:firstLineChars="200"/>
        <w:rPr>
          <w:rFonts w:ascii="黑体" w:hAnsi="黑体" w:eastAsia="黑体" w:cs="黑体"/>
          <w:kern w:val="0"/>
          <w:szCs w:val="21"/>
          <w:highlight w:val="none"/>
        </w:rPr>
      </w:pPr>
      <w:r>
        <w:rPr>
          <w:rFonts w:hint="eastAsia" w:ascii="黑体" w:hAnsi="黑体" w:eastAsia="黑体" w:cs="黑体"/>
          <w:kern w:val="0"/>
          <w:szCs w:val="21"/>
          <w:highlight w:val="none"/>
        </w:rPr>
        <w:t>碳氧化率  carbon oxidation rate</w:t>
      </w:r>
    </w:p>
    <w:p>
      <w:pPr>
        <w:ind w:firstLine="420" w:firstLineChars="200"/>
        <w:rPr>
          <w:rFonts w:ascii="宋体" w:hAnsi="宋体" w:cs="宋体"/>
          <w:szCs w:val="21"/>
          <w:highlight w:val="none"/>
        </w:rPr>
      </w:pPr>
      <w:r>
        <w:rPr>
          <w:rFonts w:hint="eastAsia" w:ascii="宋体" w:hAnsi="宋体" w:cs="宋体"/>
          <w:szCs w:val="21"/>
          <w:highlight w:val="none"/>
        </w:rPr>
        <w:t>燃料中的碳在燃烧过程中完全被氧化的百分比。</w:t>
      </w:r>
    </w:p>
    <w:p>
      <w:pPr>
        <w:widowControl/>
        <w:numPr>
          <w:ilvl w:val="1"/>
          <w:numId w:val="1"/>
        </w:numPr>
        <w:jc w:val="left"/>
        <w:outlineLvl w:val="2"/>
        <w:rPr>
          <w:rFonts w:ascii="黑体" w:hAnsi="黑体" w:eastAsia="黑体" w:cs="黑体"/>
          <w:szCs w:val="21"/>
          <w:highlight w:val="none"/>
        </w:rPr>
      </w:pPr>
      <w:bookmarkStart w:id="30" w:name="_Toc20891"/>
      <w:bookmarkEnd w:id="30"/>
    </w:p>
    <w:p>
      <w:pPr>
        <w:ind w:firstLine="420" w:firstLineChars="200"/>
        <w:rPr>
          <w:rFonts w:ascii="黑体" w:hAnsi="黑体" w:eastAsia="黑体" w:cs="黑体"/>
          <w:kern w:val="0"/>
          <w:szCs w:val="21"/>
          <w:highlight w:val="none"/>
        </w:rPr>
      </w:pPr>
      <w:r>
        <w:rPr>
          <w:rFonts w:hint="eastAsia" w:ascii="黑体" w:hAnsi="黑体" w:eastAsia="黑体" w:cs="黑体"/>
          <w:kern w:val="0"/>
          <w:szCs w:val="21"/>
          <w:highlight w:val="none"/>
        </w:rPr>
        <w:t>碳排放强度  carbon Intensity</w:t>
      </w:r>
    </w:p>
    <w:p>
      <w:pPr>
        <w:ind w:firstLine="420" w:firstLineChars="200"/>
        <w:rPr>
          <w:rFonts w:ascii="宋体" w:hAnsi="宋体" w:cs="宋体"/>
          <w:szCs w:val="21"/>
          <w:highlight w:val="none"/>
        </w:rPr>
      </w:pPr>
      <w:r>
        <w:rPr>
          <w:rFonts w:hint="eastAsia" w:ascii="宋体" w:hAnsi="宋体" w:cs="宋体"/>
          <w:szCs w:val="21"/>
          <w:highlight w:val="none"/>
        </w:rPr>
        <w:t>单位生产总值（GDP）增长所产生的二氧化碳排放量。</w:t>
      </w:r>
    </w:p>
    <w:p>
      <w:pPr>
        <w:pStyle w:val="16"/>
        <w:outlineLvl w:val="0"/>
        <w:rPr>
          <w:rFonts w:hAnsi="黑体" w:cs="黑体"/>
          <w:szCs w:val="21"/>
          <w:highlight w:val="none"/>
        </w:rPr>
      </w:pPr>
      <w:bookmarkStart w:id="31" w:name="_Toc13402"/>
      <w:r>
        <w:rPr>
          <w:rFonts w:hint="eastAsia" w:hAnsi="黑体" w:cs="黑体"/>
          <w:szCs w:val="21"/>
          <w:highlight w:val="none"/>
        </w:rPr>
        <w:t>核算边界</w:t>
      </w:r>
      <w:bookmarkEnd w:id="31"/>
    </w:p>
    <w:p>
      <w:pPr>
        <w:pStyle w:val="31"/>
        <w:outlineLvl w:val="1"/>
        <w:rPr>
          <w:rFonts w:hAnsi="黑体" w:cs="黑体"/>
          <w:highlight w:val="none"/>
        </w:rPr>
      </w:pPr>
      <w:bookmarkStart w:id="32" w:name="_Toc3115"/>
      <w:r>
        <w:rPr>
          <w:rFonts w:hint="eastAsia" w:hAnsi="黑体" w:cs="黑体"/>
          <w:highlight w:val="none"/>
        </w:rPr>
        <w:t>概述</w:t>
      </w:r>
      <w:bookmarkEnd w:id="32"/>
    </w:p>
    <w:p>
      <w:pPr>
        <w:ind w:firstLine="420" w:firstLineChars="200"/>
        <w:rPr>
          <w:rFonts w:ascii="宋体" w:hAnsi="宋体" w:cs="宋体"/>
          <w:szCs w:val="21"/>
          <w:highlight w:val="none"/>
        </w:rPr>
      </w:pPr>
      <w:r>
        <w:rPr>
          <w:rFonts w:hint="eastAsia" w:ascii="宋体" w:hAnsi="宋体" w:cs="宋体"/>
          <w:szCs w:val="21"/>
          <w:highlight w:val="none"/>
        </w:rPr>
        <w:t>报告主体应以企业法人为边界，核算和报告其全部设施和业务产生的温室气体排放。对于海洋旅客运输企业、海洋货物运输企业，其设施和业务范围主要包括运输船舶的运营系统以及运输辅助系统；对于港口企业，其设施和业务范围主要包括装卸装备的运营系统以及装卸服务的辅助系统。其中辅助系统包括为企业业务提供服务的部门和单位（如客货运港口、办公楼、车间浴室、职工食堂及保健站等)。</w:t>
      </w:r>
    </w:p>
    <w:p>
      <w:pPr>
        <w:ind w:firstLine="420" w:firstLineChars="200"/>
        <w:rPr>
          <w:rFonts w:ascii="黑体" w:hAnsi="黑体" w:eastAsia="黑体" w:cs="黑体"/>
          <w:szCs w:val="21"/>
          <w:highlight w:val="none"/>
        </w:rPr>
      </w:pPr>
      <w:r>
        <w:rPr>
          <w:rFonts w:hint="eastAsia" w:ascii="宋体" w:hAnsi="宋体" w:cs="宋体"/>
          <w:szCs w:val="21"/>
          <w:highlight w:val="none"/>
        </w:rPr>
        <w:t>如果交通运输设备的运营权发生转移（如租赁等），产生的温室气体应归至具有实际运营权的企业。</w:t>
      </w:r>
    </w:p>
    <w:p>
      <w:pPr>
        <w:pStyle w:val="31"/>
        <w:outlineLvl w:val="1"/>
        <w:rPr>
          <w:rFonts w:hAnsi="黑体" w:cs="黑体"/>
          <w:highlight w:val="none"/>
        </w:rPr>
      </w:pPr>
      <w:bookmarkStart w:id="33" w:name="_Toc6142"/>
      <w:r>
        <w:rPr>
          <w:rFonts w:hint="eastAsia" w:hAnsi="黑体" w:cs="黑体"/>
          <w:highlight w:val="none"/>
        </w:rPr>
        <w:t>核算和报告的范围</w:t>
      </w:r>
      <w:bookmarkEnd w:id="33"/>
    </w:p>
    <w:p>
      <w:pPr>
        <w:pStyle w:val="31"/>
        <w:numPr>
          <w:ilvl w:val="2"/>
          <w:numId w:val="1"/>
        </w:numPr>
        <w:spacing w:beforeLines="0" w:afterLines="0"/>
        <w:rPr>
          <w:rFonts w:hAnsi="黑体" w:cs="黑体"/>
          <w:highlight w:val="none"/>
        </w:rPr>
      </w:pPr>
      <w:bookmarkStart w:id="34" w:name="_Toc16484"/>
      <w:r>
        <w:rPr>
          <w:rFonts w:hint="eastAsia" w:hAnsi="黑体" w:cs="黑体"/>
          <w:highlight w:val="none"/>
        </w:rPr>
        <w:t>燃料燃烧排放</w:t>
      </w:r>
      <w:bookmarkEnd w:id="34"/>
    </w:p>
    <w:p>
      <w:pPr>
        <w:ind w:firstLine="420" w:firstLineChars="200"/>
        <w:rPr>
          <w:rFonts w:ascii="宋体" w:hAnsi="宋体" w:cs="宋体"/>
          <w:szCs w:val="21"/>
          <w:highlight w:val="none"/>
        </w:rPr>
      </w:pPr>
      <w:r>
        <w:rPr>
          <w:rFonts w:hint="eastAsia" w:ascii="宋体" w:hAnsi="宋体" w:cs="宋体"/>
          <w:szCs w:val="21"/>
          <w:highlight w:val="none"/>
        </w:rPr>
        <w:t>海上交通运输企业燃料燃烧产生的二氧化碳排放来源于燃料装置（包括主机、辅机及锅炉）燃烧的燃料，包括固定燃烧装置（如辅机、锅炉等）和移动燃烧装置（如运输船舶、厂内运输车辆等）。</w:t>
      </w:r>
    </w:p>
    <w:p>
      <w:pPr>
        <w:pStyle w:val="31"/>
        <w:numPr>
          <w:ilvl w:val="2"/>
          <w:numId w:val="1"/>
        </w:numPr>
        <w:spacing w:beforeLines="0" w:afterLines="0"/>
        <w:rPr>
          <w:rFonts w:hAnsi="黑体" w:cs="黑体"/>
          <w:highlight w:val="none"/>
        </w:rPr>
      </w:pPr>
      <w:bookmarkStart w:id="35" w:name="_Toc4741"/>
      <w:r>
        <w:rPr>
          <w:rFonts w:hint="eastAsia" w:hAnsi="黑体" w:cs="黑体"/>
          <w:highlight w:val="none"/>
        </w:rPr>
        <w:t>购入的电力、热力产生的排放</w:t>
      </w:r>
      <w:bookmarkEnd w:id="35"/>
    </w:p>
    <w:p>
      <w:pPr>
        <w:ind w:firstLine="420" w:firstLineChars="200"/>
        <w:rPr>
          <w:rFonts w:ascii="宋体" w:hAnsi="宋体" w:cs="宋体"/>
          <w:szCs w:val="21"/>
          <w:highlight w:val="none"/>
        </w:rPr>
      </w:pPr>
      <w:r>
        <w:rPr>
          <w:rFonts w:hint="eastAsia" w:ascii="宋体" w:hAnsi="宋体" w:cs="宋体"/>
          <w:szCs w:val="21"/>
          <w:highlight w:val="none"/>
        </w:rPr>
        <w:t>企业购入的电力、热力所产生的二氧化碳排放。</w:t>
      </w:r>
    </w:p>
    <w:p>
      <w:pPr>
        <w:pStyle w:val="31"/>
        <w:numPr>
          <w:ilvl w:val="2"/>
          <w:numId w:val="1"/>
        </w:numPr>
        <w:spacing w:beforeLines="0" w:afterLines="0"/>
        <w:rPr>
          <w:rFonts w:hAnsi="黑体" w:cs="黑体"/>
          <w:highlight w:val="none"/>
        </w:rPr>
      </w:pPr>
      <w:bookmarkStart w:id="36" w:name="_Toc27991"/>
      <w:r>
        <w:rPr>
          <w:rFonts w:hint="eastAsia" w:hAnsi="黑体" w:cs="黑体"/>
          <w:highlight w:val="none"/>
        </w:rPr>
        <w:t>输出的电力、热力产生的排放</w:t>
      </w:r>
      <w:bookmarkEnd w:id="36"/>
    </w:p>
    <w:p>
      <w:pPr>
        <w:ind w:firstLine="420" w:firstLineChars="200"/>
        <w:rPr>
          <w:rFonts w:ascii="宋体" w:hAnsi="宋体" w:cs="宋体"/>
          <w:szCs w:val="21"/>
          <w:highlight w:val="none"/>
        </w:rPr>
      </w:pPr>
      <w:r>
        <w:rPr>
          <w:rFonts w:hint="eastAsia" w:ascii="宋体" w:hAnsi="宋体" w:cs="宋体"/>
          <w:szCs w:val="21"/>
          <w:highlight w:val="none"/>
        </w:rPr>
        <w:t>企业输出的电力、热力所产生的二氧化碳排放。</w:t>
      </w:r>
    </w:p>
    <w:p>
      <w:pPr>
        <w:pStyle w:val="16"/>
        <w:outlineLvl w:val="0"/>
        <w:rPr>
          <w:rFonts w:hAnsi="黑体" w:cs="黑体"/>
          <w:szCs w:val="21"/>
          <w:highlight w:val="none"/>
        </w:rPr>
      </w:pPr>
      <w:bookmarkStart w:id="37" w:name="_Toc4014"/>
      <w:r>
        <w:rPr>
          <w:rFonts w:hint="eastAsia" w:hAnsi="黑体" w:cs="黑体"/>
          <w:szCs w:val="21"/>
          <w:highlight w:val="none"/>
        </w:rPr>
        <w:t>核算方法</w:t>
      </w:r>
      <w:bookmarkEnd w:id="37"/>
    </w:p>
    <w:p>
      <w:pPr>
        <w:ind w:firstLine="420" w:firstLineChars="200"/>
        <w:rPr>
          <w:rFonts w:ascii="宋体" w:hAnsi="宋体" w:cs="宋体"/>
          <w:szCs w:val="21"/>
          <w:highlight w:val="none"/>
        </w:rPr>
      </w:pPr>
      <w:r>
        <w:rPr>
          <w:rFonts w:hint="eastAsia" w:ascii="宋体" w:hAnsi="宋体" w:cs="宋体"/>
          <w:szCs w:val="21"/>
          <w:highlight w:val="none"/>
        </w:rPr>
        <w:t>报告主体进行企业温室气体排放核算和报告的完整工作流程包括：</w:t>
      </w:r>
    </w:p>
    <w:p>
      <w:pPr>
        <w:numPr>
          <w:ilvl w:val="0"/>
          <w:numId w:val="2"/>
        </w:numPr>
        <w:ind w:left="0" w:firstLine="420" w:firstLineChars="200"/>
        <w:rPr>
          <w:rFonts w:ascii="宋体" w:hAnsi="宋体" w:cs="宋体"/>
          <w:szCs w:val="21"/>
          <w:highlight w:val="none"/>
        </w:rPr>
      </w:pPr>
      <w:r>
        <w:rPr>
          <w:rFonts w:hint="eastAsia" w:ascii="宋体" w:hAnsi="宋体" w:cs="宋体"/>
          <w:szCs w:val="21"/>
          <w:highlight w:val="none"/>
        </w:rPr>
        <w:t>确定核算边界；</w:t>
      </w:r>
    </w:p>
    <w:p>
      <w:pPr>
        <w:numPr>
          <w:ilvl w:val="0"/>
          <w:numId w:val="2"/>
        </w:numPr>
        <w:ind w:left="0" w:firstLine="420" w:firstLineChars="200"/>
        <w:rPr>
          <w:rFonts w:ascii="宋体" w:hAnsi="宋体" w:cs="宋体"/>
          <w:szCs w:val="21"/>
          <w:highlight w:val="none"/>
        </w:rPr>
      </w:pPr>
      <w:r>
        <w:rPr>
          <w:rFonts w:hint="eastAsia" w:ascii="宋体" w:hAnsi="宋体" w:cs="宋体"/>
          <w:szCs w:val="21"/>
          <w:highlight w:val="none"/>
        </w:rPr>
        <w:t>识别排放源；</w:t>
      </w:r>
    </w:p>
    <w:p>
      <w:pPr>
        <w:numPr>
          <w:ilvl w:val="0"/>
          <w:numId w:val="2"/>
        </w:numPr>
        <w:ind w:left="0" w:firstLine="420" w:firstLineChars="200"/>
        <w:rPr>
          <w:rFonts w:ascii="宋体" w:hAnsi="宋体" w:cs="宋体"/>
          <w:szCs w:val="21"/>
          <w:highlight w:val="none"/>
        </w:rPr>
      </w:pPr>
      <w:r>
        <w:rPr>
          <w:rFonts w:hint="eastAsia" w:ascii="宋体" w:hAnsi="宋体" w:cs="宋体"/>
          <w:szCs w:val="21"/>
          <w:highlight w:val="none"/>
        </w:rPr>
        <w:t>收集活动水平数据；</w:t>
      </w:r>
    </w:p>
    <w:p>
      <w:pPr>
        <w:numPr>
          <w:ilvl w:val="0"/>
          <w:numId w:val="2"/>
        </w:numPr>
        <w:ind w:left="0" w:firstLine="420" w:firstLineChars="200"/>
        <w:rPr>
          <w:rFonts w:ascii="宋体" w:hAnsi="宋体" w:cs="宋体"/>
          <w:szCs w:val="21"/>
          <w:highlight w:val="none"/>
        </w:rPr>
      </w:pPr>
      <w:r>
        <w:rPr>
          <w:rFonts w:hint="eastAsia" w:ascii="宋体" w:hAnsi="宋体" w:cs="宋体"/>
          <w:szCs w:val="21"/>
          <w:highlight w:val="none"/>
        </w:rPr>
        <w:t>选择和获取排放因子；</w:t>
      </w:r>
    </w:p>
    <w:p>
      <w:pPr>
        <w:numPr>
          <w:ilvl w:val="0"/>
          <w:numId w:val="2"/>
        </w:numPr>
        <w:ind w:left="0" w:firstLine="420" w:firstLineChars="200"/>
        <w:rPr>
          <w:rFonts w:ascii="宋体" w:hAnsi="宋体" w:cs="宋体"/>
          <w:szCs w:val="21"/>
          <w:highlight w:val="none"/>
        </w:rPr>
      </w:pPr>
      <w:r>
        <w:rPr>
          <w:rFonts w:hint="eastAsia" w:ascii="宋体" w:hAnsi="宋体" w:cs="宋体"/>
          <w:szCs w:val="21"/>
          <w:highlight w:val="none"/>
        </w:rPr>
        <w:t>分别计算燃料燃烧排放量、企业购入和输出的电力、热力所产生的排放量；</w:t>
      </w:r>
    </w:p>
    <w:p>
      <w:pPr>
        <w:numPr>
          <w:ilvl w:val="0"/>
          <w:numId w:val="2"/>
        </w:numPr>
        <w:ind w:left="0" w:firstLine="420" w:firstLineChars="200"/>
        <w:rPr>
          <w:rFonts w:ascii="宋体" w:hAnsi="宋体" w:cs="宋体"/>
          <w:szCs w:val="21"/>
          <w:highlight w:val="none"/>
        </w:rPr>
      </w:pPr>
      <w:r>
        <w:rPr>
          <w:rFonts w:hint="eastAsia" w:ascii="宋体" w:hAnsi="宋体" w:cs="宋体"/>
          <w:szCs w:val="21"/>
          <w:highlight w:val="none"/>
        </w:rPr>
        <w:t>汇总计算企业温室气体排放量。</w:t>
      </w:r>
    </w:p>
    <w:p>
      <w:pPr>
        <w:snapToGrid w:val="0"/>
        <w:ind w:firstLine="420"/>
        <w:rPr>
          <w:rFonts w:ascii="宋体" w:hAnsi="宋体" w:cs="宋体"/>
          <w:szCs w:val="21"/>
          <w:highlight w:val="none"/>
        </w:rPr>
      </w:pPr>
      <w:r>
        <w:rPr>
          <w:rFonts w:hint="eastAsia" w:ascii="宋体" w:hAnsi="宋体" w:cs="宋体"/>
          <w:szCs w:val="21"/>
          <w:highlight w:val="none"/>
        </w:rPr>
        <w:t>海上交通运输企业的温室气体排放总量等于企业核算边界内所有的燃料燃烧排放量、装卸过程过程排放量以及企业购入和输出的电力及热力产生温室气体排放量之和，按公式（1）计算：</w:t>
      </w:r>
    </w:p>
    <w:p>
      <w:pPr>
        <w:snapToGrid w:val="0"/>
        <w:jc w:val="right"/>
        <w:rPr>
          <w:rFonts w:ascii="宋体" w:hAnsi="宋体" w:cs="宋体"/>
          <w:szCs w:val="21"/>
          <w:highlight w:val="none"/>
        </w:rPr>
      </w:pPr>
      <m:oMath>
        <m:sSub>
          <m:sSubPr>
            <m:ctrlPr>
              <w:rPr>
                <w:rFonts w:ascii="Cambria Math" w:hAnsi="Cambria Math" w:cs="宋体"/>
                <w:iCs/>
                <w:szCs w:val="21"/>
                <w:highlight w:val="none"/>
              </w:rPr>
            </m:ctrlPr>
          </m:sSubPr>
          <m:e>
            <m:r>
              <m:rPr/>
              <w:rPr>
                <w:rFonts w:hint="eastAsia" w:ascii="Cambria Math" w:hAnsi="Cambria Math" w:cs="宋体"/>
                <w:szCs w:val="21"/>
                <w:highlight w:val="none"/>
              </w:rPr>
              <m:t>E</m:t>
            </m:r>
            <m:ctrlPr>
              <w:rPr>
                <w:rFonts w:ascii="Cambria Math" w:hAnsi="Cambria Math" w:cs="宋体"/>
                <w:iCs/>
                <w:szCs w:val="21"/>
                <w:highlight w:val="none"/>
              </w:rPr>
            </m:ctrlPr>
          </m:e>
          <m:sub>
            <m:r>
              <m:rPr>
                <m:sty m:val="p"/>
              </m:rPr>
              <w:rPr>
                <w:rFonts w:ascii="Cambria Math" w:hAnsi="Cambria Math" w:cs="宋体"/>
                <w:szCs w:val="21"/>
                <w:highlight w:val="none"/>
              </w:rPr>
              <m:t>GHG</m:t>
            </m:r>
            <m:ctrlPr>
              <w:rPr>
                <w:rFonts w:ascii="Cambria Math" w:hAnsi="Cambria Math" w:cs="宋体"/>
                <w:iCs/>
                <w:szCs w:val="21"/>
                <w:highlight w:val="none"/>
              </w:rPr>
            </m:ctrlPr>
          </m:sub>
        </m:sSub>
        <m:r>
          <m:rPr>
            <m:sty m:val="p"/>
          </m:rPr>
          <w:rPr>
            <w:rFonts w:hint="eastAsia" w:ascii="Cambria Math" w:hAnsi="Cambria Math" w:cs="宋体"/>
            <w:szCs w:val="21"/>
            <w:highlight w:val="none"/>
          </w:rPr>
          <m:t>=</m:t>
        </m:r>
        <m:sSub>
          <m:sSubPr>
            <m:ctrlPr>
              <w:rPr>
                <w:rFonts w:ascii="Cambria Math" w:hAnsi="Cambria Math" w:cs="宋体"/>
                <w:szCs w:val="21"/>
                <w:highlight w:val="none"/>
              </w:rPr>
            </m:ctrlPr>
          </m:sSubPr>
          <m:e>
            <m:r>
              <m:rPr/>
              <w:rPr>
                <w:rFonts w:hint="eastAsia" w:ascii="Cambria Math" w:hAnsi="Cambria Math" w:cs="宋体"/>
                <w:szCs w:val="21"/>
                <w:highlight w:val="none"/>
              </w:rPr>
              <m:t>E</m:t>
            </m:r>
            <m:ctrlPr>
              <w:rPr>
                <w:rFonts w:ascii="Cambria Math" w:hAnsi="Cambria Math" w:cs="宋体"/>
                <w:szCs w:val="21"/>
                <w:highlight w:val="none"/>
              </w:rPr>
            </m:ctrlPr>
          </m:e>
          <m:sub>
            <m:r>
              <m:rPr>
                <m:sty m:val="p"/>
              </m:rPr>
              <w:rPr>
                <w:rFonts w:hint="eastAsia" w:ascii="Cambria Math" w:hAnsi="Cambria Math" w:cs="宋体"/>
                <w:szCs w:val="21"/>
                <w:highlight w:val="none"/>
              </w:rPr>
              <m:t>燃烧</m:t>
            </m:r>
            <m:ctrlPr>
              <w:rPr>
                <w:rFonts w:ascii="Cambria Math" w:hAnsi="Cambria Math" w:cs="宋体"/>
                <w:szCs w:val="21"/>
                <w:highlight w:val="none"/>
              </w:rPr>
            </m:ctrlPr>
          </m:sub>
        </m:sSub>
        <m:r>
          <m:rPr>
            <m:sty m:val="p"/>
          </m:rPr>
          <w:rPr>
            <w:rFonts w:hint="eastAsia" w:ascii="Cambria Math" w:hAnsi="Cambria Math" w:cs="宋体"/>
            <w:szCs w:val="21"/>
            <w:highlight w:val="none"/>
          </w:rPr>
          <m:t>+</m:t>
        </m:r>
        <m:sSub>
          <m:sSubPr>
            <m:ctrlPr>
              <w:rPr>
                <w:rFonts w:ascii="Cambria Math" w:hAnsi="Cambria Math" w:cs="宋体"/>
                <w:szCs w:val="21"/>
                <w:highlight w:val="none"/>
              </w:rPr>
            </m:ctrlPr>
          </m:sSubPr>
          <m:e>
            <m:r>
              <m:rPr/>
              <w:rPr>
                <w:rFonts w:hint="eastAsia" w:ascii="Cambria Math" w:hAnsi="Cambria Math" w:cs="宋体"/>
                <w:szCs w:val="21"/>
                <w:highlight w:val="none"/>
              </w:rPr>
              <m:t>E</m:t>
            </m:r>
            <m:ctrlPr>
              <w:rPr>
                <w:rFonts w:ascii="Cambria Math" w:hAnsi="Cambria Math" w:cs="宋体"/>
                <w:szCs w:val="21"/>
                <w:highlight w:val="none"/>
              </w:rPr>
            </m:ctrlPr>
          </m:e>
          <m:sub>
            <m:r>
              <m:rPr>
                <m:sty m:val="p"/>
              </m:rPr>
              <w:rPr>
                <w:rFonts w:hint="eastAsia" w:ascii="Cambria Math" w:hAnsi="Cambria Math" w:cs="宋体"/>
                <w:szCs w:val="21"/>
                <w:highlight w:val="none"/>
              </w:rPr>
              <m:t>过程</m:t>
            </m:r>
            <m:ctrlPr>
              <w:rPr>
                <w:rFonts w:ascii="Cambria Math" w:hAnsi="Cambria Math" w:cs="宋体"/>
                <w:szCs w:val="21"/>
                <w:highlight w:val="none"/>
              </w:rPr>
            </m:ctrlPr>
          </m:sub>
        </m:sSub>
        <m:r>
          <m:rPr>
            <m:sty m:val="p"/>
          </m:rPr>
          <w:rPr>
            <w:rFonts w:hint="eastAsia" w:ascii="Cambria Math" w:hAnsi="Cambria Math" w:cs="宋体"/>
            <w:szCs w:val="21"/>
            <w:highlight w:val="none"/>
          </w:rPr>
          <m:t>+</m:t>
        </m:r>
        <m:sSub>
          <m:sSubPr>
            <m:ctrlPr>
              <w:rPr>
                <w:rFonts w:ascii="Cambria Math" w:hAnsi="Cambria Math" w:cs="宋体"/>
                <w:szCs w:val="21"/>
                <w:highlight w:val="none"/>
              </w:rPr>
            </m:ctrlPr>
          </m:sSubPr>
          <m:e>
            <m:r>
              <m:rPr/>
              <w:rPr>
                <w:rFonts w:hint="eastAsia" w:ascii="Cambria Math" w:hAnsi="Cambria Math" w:cs="宋体"/>
                <w:szCs w:val="21"/>
                <w:highlight w:val="none"/>
              </w:rPr>
              <m:t>E</m:t>
            </m:r>
            <m:ctrlPr>
              <w:rPr>
                <w:rFonts w:ascii="Cambria Math" w:hAnsi="Cambria Math" w:cs="宋体"/>
                <w:szCs w:val="21"/>
                <w:highlight w:val="none"/>
              </w:rPr>
            </m:ctrlPr>
          </m:e>
          <m:sub>
            <m:r>
              <m:rPr>
                <m:sty m:val="p"/>
              </m:rPr>
              <w:rPr>
                <w:rFonts w:hint="eastAsia" w:ascii="Cambria Math" w:hAnsi="Cambria Math" w:cs="宋体"/>
                <w:szCs w:val="21"/>
                <w:highlight w:val="none"/>
              </w:rPr>
              <m:t>购入电</m:t>
            </m:r>
            <m:ctrlPr>
              <w:rPr>
                <w:rFonts w:ascii="Cambria Math" w:hAnsi="Cambria Math" w:cs="宋体"/>
                <w:szCs w:val="21"/>
                <w:highlight w:val="none"/>
              </w:rPr>
            </m:ctrlPr>
          </m:sub>
        </m:sSub>
        <m:r>
          <m:rPr>
            <m:sty m:val="p"/>
          </m:rPr>
          <w:rPr>
            <w:rFonts w:hint="eastAsia" w:ascii="Cambria Math" w:hAnsi="Cambria Math" w:cs="宋体"/>
            <w:szCs w:val="21"/>
            <w:highlight w:val="none"/>
          </w:rPr>
          <m:t>+</m:t>
        </m:r>
        <m:sSub>
          <m:sSubPr>
            <m:ctrlPr>
              <w:rPr>
                <w:rFonts w:ascii="Cambria Math" w:hAnsi="Cambria Math" w:cs="宋体"/>
                <w:szCs w:val="21"/>
                <w:highlight w:val="none"/>
              </w:rPr>
            </m:ctrlPr>
          </m:sSubPr>
          <m:e>
            <m:r>
              <m:rPr/>
              <w:rPr>
                <w:rFonts w:hint="eastAsia" w:ascii="Cambria Math" w:hAnsi="Cambria Math" w:cs="宋体"/>
                <w:szCs w:val="21"/>
                <w:highlight w:val="none"/>
              </w:rPr>
              <m:t>E</m:t>
            </m:r>
            <m:ctrlPr>
              <w:rPr>
                <w:rFonts w:ascii="Cambria Math" w:hAnsi="Cambria Math" w:cs="宋体"/>
                <w:szCs w:val="21"/>
                <w:highlight w:val="none"/>
              </w:rPr>
            </m:ctrlPr>
          </m:e>
          <m:sub>
            <m:r>
              <m:rPr>
                <m:sty m:val="p"/>
              </m:rPr>
              <w:rPr>
                <w:rFonts w:hint="eastAsia" w:ascii="Cambria Math" w:hAnsi="Cambria Math" w:cs="宋体"/>
                <w:szCs w:val="21"/>
                <w:highlight w:val="none"/>
              </w:rPr>
              <m:t>购入热</m:t>
            </m:r>
            <m:ctrlPr>
              <w:rPr>
                <w:rFonts w:ascii="Cambria Math" w:hAnsi="Cambria Math" w:cs="宋体"/>
                <w:szCs w:val="21"/>
                <w:highlight w:val="none"/>
              </w:rPr>
            </m:ctrlPr>
          </m:sub>
        </m:sSub>
        <m:r>
          <m:rPr>
            <m:sty m:val="p"/>
          </m:rPr>
          <w:rPr>
            <w:rFonts w:ascii="Cambria Math" w:hAnsi="Cambria Math" w:eastAsia="微软雅黑" w:cs="微软雅黑"/>
            <w:szCs w:val="21"/>
            <w:highlight w:val="none"/>
          </w:rPr>
          <m:t>−</m:t>
        </m:r>
        <m:sSub>
          <m:sSubPr>
            <m:ctrlPr>
              <w:rPr>
                <w:rFonts w:ascii="Cambria Math" w:hAnsi="Cambria Math" w:cs="宋体"/>
                <w:szCs w:val="21"/>
                <w:highlight w:val="none"/>
              </w:rPr>
            </m:ctrlPr>
          </m:sSubPr>
          <m:e>
            <m:r>
              <m:rPr/>
              <w:rPr>
                <w:rFonts w:hint="eastAsia" w:ascii="Cambria Math" w:hAnsi="Cambria Math" w:cs="宋体"/>
                <w:szCs w:val="21"/>
                <w:highlight w:val="none"/>
              </w:rPr>
              <m:t>E</m:t>
            </m:r>
            <m:ctrlPr>
              <w:rPr>
                <w:rFonts w:ascii="Cambria Math" w:hAnsi="Cambria Math" w:cs="宋体"/>
                <w:szCs w:val="21"/>
                <w:highlight w:val="none"/>
              </w:rPr>
            </m:ctrlPr>
          </m:e>
          <m:sub>
            <m:r>
              <m:rPr>
                <m:sty m:val="p"/>
              </m:rPr>
              <w:rPr>
                <w:rFonts w:hint="eastAsia" w:ascii="Cambria Math" w:hAnsi="Cambria Math" w:cs="宋体"/>
                <w:szCs w:val="21"/>
                <w:highlight w:val="none"/>
              </w:rPr>
              <m:t>输出电</m:t>
            </m:r>
            <m:ctrlPr>
              <w:rPr>
                <w:rFonts w:ascii="Cambria Math" w:hAnsi="Cambria Math" w:cs="宋体"/>
                <w:szCs w:val="21"/>
                <w:highlight w:val="none"/>
              </w:rPr>
            </m:ctrlPr>
          </m:sub>
        </m:sSub>
        <m:r>
          <m:rPr>
            <m:sty m:val="p"/>
          </m:rPr>
          <w:rPr>
            <w:rFonts w:ascii="Cambria Math" w:hAnsi="Cambria Math" w:eastAsia="微软雅黑" w:cs="微软雅黑"/>
            <w:szCs w:val="21"/>
            <w:highlight w:val="none"/>
          </w:rPr>
          <m:t>−</m:t>
        </m:r>
        <m:sSub>
          <m:sSubPr>
            <m:ctrlPr>
              <w:rPr>
                <w:rFonts w:ascii="Cambria Math" w:hAnsi="Cambria Math" w:cs="宋体"/>
                <w:iCs/>
                <w:szCs w:val="21"/>
                <w:highlight w:val="none"/>
              </w:rPr>
            </m:ctrlPr>
          </m:sSubPr>
          <m:e>
            <m:r>
              <m:rPr/>
              <w:rPr>
                <w:rFonts w:hint="eastAsia" w:ascii="Cambria Math" w:hAnsi="Cambria Math" w:cs="宋体"/>
                <w:szCs w:val="21"/>
                <w:highlight w:val="none"/>
              </w:rPr>
              <m:t>E</m:t>
            </m:r>
            <m:ctrlPr>
              <w:rPr>
                <w:rFonts w:ascii="Cambria Math" w:hAnsi="Cambria Math" w:cs="宋体"/>
                <w:iCs/>
                <w:szCs w:val="21"/>
                <w:highlight w:val="none"/>
              </w:rPr>
            </m:ctrlPr>
          </m:e>
          <m:sub>
            <m:r>
              <m:rPr>
                <m:sty m:val="p"/>
              </m:rPr>
              <w:rPr>
                <w:rFonts w:hint="eastAsia" w:ascii="Cambria Math" w:hAnsi="Cambria Math" w:cs="宋体"/>
                <w:szCs w:val="21"/>
                <w:highlight w:val="none"/>
              </w:rPr>
              <m:t>输出热</m:t>
            </m:r>
            <m:ctrlPr>
              <w:rPr>
                <w:rFonts w:ascii="Cambria Math" w:hAnsi="Cambria Math" w:cs="宋体"/>
                <w:iCs/>
                <w:szCs w:val="21"/>
                <w:highlight w:val="none"/>
              </w:rPr>
            </m:ctrlPr>
          </m:sub>
        </m:sSub>
      </m:oMath>
      <w:r>
        <w:rPr>
          <w:rFonts w:hint="eastAsia" w:ascii="宋体" w:hAnsi="宋体" w:cs="宋体"/>
          <w:iCs/>
          <w:szCs w:val="21"/>
          <w:highlight w:val="none"/>
        </w:rPr>
        <w:t xml:space="preserve"> </w:t>
      </w:r>
      <w:r>
        <w:rPr>
          <w:rFonts w:ascii="宋体" w:hAnsi="宋体" w:cs="宋体"/>
          <w:iCs/>
          <w:szCs w:val="21"/>
          <w:highlight w:val="none"/>
        </w:rPr>
        <w:t xml:space="preserve">               </w:t>
      </w:r>
      <w:r>
        <w:rPr>
          <w:rFonts w:hint="eastAsia" w:ascii="宋体" w:hAnsi="宋体" w:cs="宋体"/>
          <w:iCs/>
          <w:szCs w:val="21"/>
          <w:highlight w:val="none"/>
        </w:rPr>
        <w:t>（1）</w:t>
      </w:r>
    </w:p>
    <w:p>
      <w:pPr>
        <w:widowControl/>
        <w:jc w:val="left"/>
        <w:rPr>
          <w:rFonts w:ascii="宋体" w:hAnsi="宋体" w:cs="宋体"/>
          <w:szCs w:val="21"/>
          <w:highlight w:val="none"/>
        </w:rPr>
      </w:pPr>
      <w:r>
        <w:rPr>
          <w:rFonts w:hint="eastAsia" w:ascii="宋体" w:hAnsi="宋体" w:cs="宋体"/>
          <w:szCs w:val="21"/>
          <w:highlight w:val="none"/>
        </w:rPr>
        <w:t>式中：</w:t>
      </w:r>
    </w:p>
    <w:p>
      <w:pPr>
        <w:widowControl/>
        <w:ind w:firstLine="420" w:firstLineChars="200"/>
        <w:jc w:val="left"/>
        <w:rPr>
          <w:rFonts w:ascii="宋体" w:hAnsi="宋体" w:cs="宋体"/>
          <w:i/>
          <w:iCs/>
          <w:color w:val="000000"/>
          <w:szCs w:val="21"/>
          <w:highlight w:val="none"/>
        </w:rPr>
      </w:pPr>
      <w:r>
        <w:rPr>
          <w:rFonts w:hint="eastAsia" w:ascii="宋体" w:hAnsi="宋体" w:cs="宋体"/>
          <w:i/>
          <w:iCs/>
          <w:color w:val="000000"/>
          <w:szCs w:val="21"/>
          <w:highlight w:val="none"/>
        </w:rPr>
        <w:t>E</w:t>
      </w:r>
      <w:r>
        <w:rPr>
          <w:rFonts w:hint="eastAsia" w:ascii="宋体" w:hAnsi="宋体" w:cs="宋体"/>
          <w:color w:val="000000"/>
          <w:szCs w:val="21"/>
          <w:highlight w:val="none"/>
          <w:vertAlign w:val="subscript"/>
        </w:rPr>
        <w:t>GHG</w:t>
      </w:r>
      <w:r>
        <w:rPr>
          <w:rFonts w:hint="eastAsia" w:ascii="宋体" w:hAnsi="宋体" w:cs="宋体"/>
          <w:i/>
          <w:iCs/>
          <w:color w:val="000000"/>
          <w:szCs w:val="21"/>
          <w:highlight w:val="none"/>
        </w:rPr>
        <w:t xml:space="preserve">     </w:t>
      </w:r>
      <w:commentRangeStart w:id="2"/>
      <w:r>
        <w:rPr>
          <w:rFonts w:ascii="Times New Roman" w:hAnsi="Times New Roman"/>
          <w:highlight w:val="none"/>
        </w:rPr>
        <w:t>——</w:t>
      </w:r>
      <w:commentRangeEnd w:id="2"/>
      <w:r>
        <w:rPr>
          <w:rStyle w:val="14"/>
          <w:highlight w:val="none"/>
        </w:rPr>
        <w:commentReference w:id="2"/>
      </w:r>
      <w:r>
        <w:rPr>
          <w:rFonts w:hint="eastAsia" w:ascii="宋体" w:hAnsi="宋体" w:cs="宋体"/>
          <w:szCs w:val="21"/>
          <w:highlight w:val="none"/>
        </w:rPr>
        <w:t>企业温室气体排放总量，单位为吨CO</w:t>
      </w:r>
      <w:r>
        <w:rPr>
          <w:rFonts w:hint="eastAsia" w:ascii="宋体" w:hAnsi="宋体" w:cs="宋体"/>
          <w:szCs w:val="21"/>
          <w:highlight w:val="none"/>
          <w:vertAlign w:val="subscript"/>
        </w:rPr>
        <w:t>2</w:t>
      </w:r>
      <w:r>
        <w:rPr>
          <w:rFonts w:hint="eastAsia" w:ascii="宋体" w:hAnsi="宋体" w:cs="宋体"/>
          <w:szCs w:val="21"/>
          <w:highlight w:val="none"/>
        </w:rPr>
        <w:t>当量（tCO</w:t>
      </w:r>
      <w:r>
        <w:rPr>
          <w:rFonts w:hint="eastAsia" w:ascii="宋体" w:hAnsi="宋体" w:cs="宋体"/>
          <w:szCs w:val="21"/>
          <w:highlight w:val="none"/>
          <w:vertAlign w:val="subscript"/>
        </w:rPr>
        <w:t>2</w:t>
      </w:r>
      <w:r>
        <w:rPr>
          <w:rFonts w:hint="eastAsia" w:ascii="宋体" w:hAnsi="宋体" w:cs="宋体"/>
          <w:szCs w:val="21"/>
          <w:highlight w:val="none"/>
        </w:rPr>
        <w:t>）；</w:t>
      </w:r>
    </w:p>
    <w:p>
      <w:pPr>
        <w:widowControl/>
        <w:ind w:firstLine="420" w:firstLineChars="200"/>
        <w:jc w:val="left"/>
        <w:rPr>
          <w:rFonts w:ascii="宋体" w:hAnsi="宋体" w:cs="宋体"/>
          <w:szCs w:val="21"/>
          <w:highlight w:val="none"/>
        </w:rPr>
      </w:pPr>
      <w:r>
        <w:rPr>
          <w:rFonts w:hint="eastAsia" w:ascii="宋体" w:hAnsi="宋体" w:cs="宋体"/>
          <w:i/>
          <w:iCs/>
          <w:color w:val="000000"/>
          <w:szCs w:val="21"/>
          <w:highlight w:val="none"/>
        </w:rPr>
        <w:t>E</w:t>
      </w:r>
      <w:r>
        <w:rPr>
          <w:rFonts w:hint="eastAsia" w:ascii="宋体" w:hAnsi="宋体" w:cs="宋体"/>
          <w:color w:val="000000"/>
          <w:szCs w:val="21"/>
          <w:highlight w:val="none"/>
          <w:vertAlign w:val="subscript"/>
        </w:rPr>
        <w:t>燃烧</w:t>
      </w:r>
      <w:r>
        <w:rPr>
          <w:rFonts w:hint="eastAsia" w:ascii="宋体" w:hAnsi="宋体" w:cs="宋体"/>
          <w:i/>
          <w:iCs/>
          <w:color w:val="000000"/>
          <w:szCs w:val="21"/>
          <w:highlight w:val="none"/>
        </w:rPr>
        <w:t xml:space="preserve">   </w:t>
      </w:r>
      <w:commentRangeStart w:id="3"/>
      <w:r>
        <w:rPr>
          <w:rFonts w:hint="eastAsia" w:ascii="宋体" w:hAnsi="宋体" w:cs="宋体"/>
          <w:i/>
          <w:iCs/>
          <w:color w:val="000000"/>
          <w:szCs w:val="21"/>
          <w:highlight w:val="none"/>
        </w:rPr>
        <w:t xml:space="preserve"> </w:t>
      </w:r>
      <w:commentRangeStart w:id="4"/>
      <w:r>
        <w:rPr>
          <w:rFonts w:ascii="Times New Roman" w:hAnsi="Times New Roman"/>
          <w:highlight w:val="none"/>
        </w:rPr>
        <w:t>——</w:t>
      </w:r>
      <w:commentRangeEnd w:id="4"/>
      <w:r>
        <w:rPr>
          <w:rStyle w:val="14"/>
          <w:highlight w:val="none"/>
        </w:rPr>
        <w:commentReference w:id="4"/>
      </w:r>
      <w:commentRangeEnd w:id="3"/>
      <w:r>
        <w:rPr>
          <w:rStyle w:val="14"/>
          <w:highlight w:val="none"/>
        </w:rPr>
        <w:commentReference w:id="3"/>
      </w:r>
      <w:r>
        <w:rPr>
          <w:rFonts w:hint="eastAsia" w:ascii="宋体" w:hAnsi="宋体" w:cs="宋体"/>
          <w:szCs w:val="21"/>
          <w:highlight w:val="none"/>
        </w:rPr>
        <w:t>企业燃料燃烧排放量，单位为吨CO</w:t>
      </w:r>
      <w:r>
        <w:rPr>
          <w:rFonts w:hint="eastAsia" w:ascii="宋体" w:hAnsi="宋体" w:cs="宋体"/>
          <w:szCs w:val="21"/>
          <w:highlight w:val="none"/>
          <w:vertAlign w:val="subscript"/>
        </w:rPr>
        <w:t>2</w:t>
      </w:r>
      <w:r>
        <w:rPr>
          <w:rFonts w:hint="eastAsia" w:ascii="宋体" w:hAnsi="宋体" w:cs="宋体"/>
          <w:szCs w:val="21"/>
          <w:highlight w:val="none"/>
        </w:rPr>
        <w:t>当量（tCO</w:t>
      </w:r>
      <w:r>
        <w:rPr>
          <w:rFonts w:hint="eastAsia" w:ascii="宋体" w:hAnsi="宋体" w:cs="宋体"/>
          <w:szCs w:val="21"/>
          <w:highlight w:val="none"/>
          <w:vertAlign w:val="subscript"/>
        </w:rPr>
        <w:t>2</w:t>
      </w:r>
      <w:r>
        <w:rPr>
          <w:rFonts w:hint="eastAsia" w:ascii="宋体" w:hAnsi="宋体" w:cs="宋体"/>
          <w:szCs w:val="21"/>
          <w:highlight w:val="none"/>
        </w:rPr>
        <w:t>）；</w:t>
      </w:r>
    </w:p>
    <w:p>
      <w:pPr>
        <w:widowControl/>
        <w:ind w:firstLine="420" w:firstLineChars="200"/>
        <w:jc w:val="left"/>
        <w:rPr>
          <w:rFonts w:ascii="宋体" w:hAnsi="宋体" w:cs="宋体"/>
          <w:szCs w:val="21"/>
          <w:highlight w:val="none"/>
        </w:rPr>
      </w:pPr>
      <w:bookmarkStart w:id="38" w:name="OLE_LINK5"/>
      <w:r>
        <w:rPr>
          <w:rFonts w:hint="eastAsia" w:ascii="宋体" w:hAnsi="宋体" w:cs="宋体"/>
          <w:i/>
          <w:iCs/>
          <w:color w:val="000000"/>
          <w:szCs w:val="21"/>
          <w:highlight w:val="none"/>
        </w:rPr>
        <w:t>E</w:t>
      </w:r>
      <w:r>
        <w:rPr>
          <w:rFonts w:hint="eastAsia" w:ascii="宋体" w:hAnsi="宋体" w:cs="宋体"/>
          <w:color w:val="000000"/>
          <w:szCs w:val="21"/>
          <w:highlight w:val="none"/>
          <w:vertAlign w:val="subscript"/>
        </w:rPr>
        <w:t>过程</w:t>
      </w:r>
      <w:r>
        <w:rPr>
          <w:rFonts w:hint="eastAsia" w:ascii="宋体" w:hAnsi="宋体" w:cs="宋体"/>
          <w:i/>
          <w:iCs/>
          <w:color w:val="000000"/>
          <w:szCs w:val="21"/>
          <w:highlight w:val="none"/>
        </w:rPr>
        <w:t xml:space="preserve">    </w:t>
      </w:r>
      <w:bookmarkEnd w:id="38"/>
      <w:commentRangeStart w:id="5"/>
      <w:r>
        <w:rPr>
          <w:rFonts w:ascii="Times New Roman" w:hAnsi="Times New Roman"/>
          <w:highlight w:val="none"/>
        </w:rPr>
        <w:t>——</w:t>
      </w:r>
      <w:commentRangeEnd w:id="5"/>
      <w:r>
        <w:rPr>
          <w:rStyle w:val="14"/>
          <w:highlight w:val="none"/>
        </w:rPr>
        <w:commentReference w:id="5"/>
      </w:r>
      <w:r>
        <w:rPr>
          <w:rFonts w:hint="eastAsia" w:ascii="宋体" w:hAnsi="宋体" w:cs="宋体"/>
          <w:szCs w:val="21"/>
          <w:highlight w:val="none"/>
        </w:rPr>
        <w:t>企业装卸过程排放量，单位为吨CO</w:t>
      </w:r>
      <w:r>
        <w:rPr>
          <w:rFonts w:hint="eastAsia" w:ascii="宋体" w:hAnsi="宋体" w:cs="宋体"/>
          <w:szCs w:val="21"/>
          <w:highlight w:val="none"/>
          <w:vertAlign w:val="subscript"/>
        </w:rPr>
        <w:t>2</w:t>
      </w:r>
      <w:r>
        <w:rPr>
          <w:rFonts w:hint="eastAsia" w:ascii="宋体" w:hAnsi="宋体" w:cs="宋体"/>
          <w:szCs w:val="21"/>
          <w:highlight w:val="none"/>
        </w:rPr>
        <w:t>当量（tCO</w:t>
      </w:r>
      <w:r>
        <w:rPr>
          <w:rFonts w:hint="eastAsia" w:ascii="宋体" w:hAnsi="宋体" w:cs="宋体"/>
          <w:szCs w:val="21"/>
          <w:highlight w:val="none"/>
          <w:vertAlign w:val="subscript"/>
        </w:rPr>
        <w:t>2</w:t>
      </w:r>
      <w:r>
        <w:rPr>
          <w:rFonts w:hint="eastAsia" w:ascii="宋体" w:hAnsi="宋体" w:cs="宋体"/>
          <w:szCs w:val="21"/>
          <w:highlight w:val="none"/>
        </w:rPr>
        <w:t>）；</w:t>
      </w:r>
    </w:p>
    <w:p>
      <w:pPr>
        <w:widowControl/>
        <w:ind w:firstLine="420" w:firstLineChars="200"/>
        <w:jc w:val="left"/>
        <w:rPr>
          <w:rFonts w:ascii="宋体" w:hAnsi="宋体" w:cs="宋体"/>
          <w:szCs w:val="21"/>
          <w:highlight w:val="none"/>
        </w:rPr>
      </w:pPr>
      <w:r>
        <w:rPr>
          <w:rFonts w:hint="eastAsia" w:ascii="宋体" w:hAnsi="宋体" w:cs="宋体"/>
          <w:i/>
          <w:iCs/>
          <w:color w:val="000000"/>
          <w:szCs w:val="21"/>
          <w:highlight w:val="none"/>
        </w:rPr>
        <w:t>E</w:t>
      </w:r>
      <w:r>
        <w:rPr>
          <w:rFonts w:hint="eastAsia" w:ascii="宋体" w:hAnsi="宋体" w:cs="宋体"/>
          <w:color w:val="000000"/>
          <w:szCs w:val="21"/>
          <w:highlight w:val="none"/>
          <w:vertAlign w:val="subscript"/>
        </w:rPr>
        <w:t>购入电</w:t>
      </w:r>
      <w:r>
        <w:rPr>
          <w:rFonts w:hint="eastAsia" w:ascii="宋体" w:hAnsi="宋体" w:cs="宋体"/>
          <w:i/>
          <w:iCs/>
          <w:color w:val="000000"/>
          <w:szCs w:val="21"/>
          <w:highlight w:val="none"/>
        </w:rPr>
        <w:t xml:space="preserve">   </w:t>
      </w:r>
      <w:commentRangeStart w:id="6"/>
      <w:r>
        <w:rPr>
          <w:rFonts w:ascii="Times New Roman" w:hAnsi="Times New Roman"/>
          <w:highlight w:val="none"/>
        </w:rPr>
        <w:t>——</w:t>
      </w:r>
      <w:commentRangeEnd w:id="6"/>
      <w:r>
        <w:rPr>
          <w:rStyle w:val="14"/>
          <w:highlight w:val="none"/>
        </w:rPr>
        <w:commentReference w:id="6"/>
      </w:r>
      <w:r>
        <w:rPr>
          <w:rFonts w:hint="eastAsia" w:ascii="宋体" w:hAnsi="宋体" w:cs="宋体"/>
          <w:szCs w:val="21"/>
          <w:highlight w:val="none"/>
        </w:rPr>
        <w:t>企业购入的电力产生的排放量，单位为吨CO</w:t>
      </w:r>
      <w:r>
        <w:rPr>
          <w:rFonts w:hint="eastAsia" w:ascii="宋体" w:hAnsi="宋体" w:cs="宋体"/>
          <w:szCs w:val="21"/>
          <w:highlight w:val="none"/>
          <w:vertAlign w:val="subscript"/>
        </w:rPr>
        <w:t>2</w:t>
      </w:r>
      <w:r>
        <w:rPr>
          <w:rFonts w:hint="eastAsia" w:ascii="宋体" w:hAnsi="宋体" w:cs="宋体"/>
          <w:szCs w:val="21"/>
          <w:highlight w:val="none"/>
        </w:rPr>
        <w:t>当量（tCO</w:t>
      </w:r>
      <w:r>
        <w:rPr>
          <w:rFonts w:hint="eastAsia" w:ascii="宋体" w:hAnsi="宋体" w:cs="宋体"/>
          <w:szCs w:val="21"/>
          <w:highlight w:val="none"/>
          <w:vertAlign w:val="subscript"/>
        </w:rPr>
        <w:t>2</w:t>
      </w:r>
      <w:r>
        <w:rPr>
          <w:rFonts w:hint="eastAsia" w:ascii="宋体" w:hAnsi="宋体" w:cs="宋体"/>
          <w:szCs w:val="21"/>
          <w:highlight w:val="none"/>
        </w:rPr>
        <w:t>）；</w:t>
      </w:r>
    </w:p>
    <w:p>
      <w:pPr>
        <w:widowControl/>
        <w:ind w:firstLine="420" w:firstLineChars="200"/>
        <w:jc w:val="left"/>
        <w:rPr>
          <w:rFonts w:ascii="宋体" w:hAnsi="宋体" w:cs="宋体"/>
          <w:szCs w:val="21"/>
          <w:highlight w:val="none"/>
        </w:rPr>
      </w:pPr>
      <w:r>
        <w:rPr>
          <w:rFonts w:hint="eastAsia" w:ascii="宋体" w:hAnsi="宋体" w:cs="宋体"/>
          <w:i/>
          <w:iCs/>
          <w:color w:val="000000"/>
          <w:szCs w:val="21"/>
          <w:highlight w:val="none"/>
        </w:rPr>
        <w:t>E</w:t>
      </w:r>
      <w:r>
        <w:rPr>
          <w:rFonts w:hint="eastAsia" w:ascii="宋体" w:hAnsi="宋体" w:cs="宋体"/>
          <w:color w:val="000000"/>
          <w:szCs w:val="21"/>
          <w:highlight w:val="none"/>
          <w:vertAlign w:val="subscript"/>
        </w:rPr>
        <w:t xml:space="preserve">购入热      </w:t>
      </w:r>
      <w:commentRangeStart w:id="7"/>
      <w:r>
        <w:rPr>
          <w:rFonts w:ascii="Times New Roman" w:hAnsi="Times New Roman"/>
          <w:highlight w:val="none"/>
        </w:rPr>
        <w:t>——</w:t>
      </w:r>
      <w:commentRangeEnd w:id="7"/>
      <w:r>
        <w:rPr>
          <w:rStyle w:val="14"/>
          <w:highlight w:val="none"/>
        </w:rPr>
        <w:commentReference w:id="7"/>
      </w:r>
      <w:r>
        <w:rPr>
          <w:rFonts w:hint="eastAsia" w:ascii="宋体" w:hAnsi="宋体" w:cs="宋体"/>
          <w:szCs w:val="21"/>
          <w:highlight w:val="none"/>
        </w:rPr>
        <w:t>企业购入的热力产生的排放量，单位为吨CO</w:t>
      </w:r>
      <w:r>
        <w:rPr>
          <w:rFonts w:hint="eastAsia" w:ascii="宋体" w:hAnsi="宋体" w:cs="宋体"/>
          <w:szCs w:val="21"/>
          <w:highlight w:val="none"/>
          <w:vertAlign w:val="subscript"/>
        </w:rPr>
        <w:t>2</w:t>
      </w:r>
      <w:r>
        <w:rPr>
          <w:rFonts w:hint="eastAsia" w:ascii="宋体" w:hAnsi="宋体" w:cs="宋体"/>
          <w:szCs w:val="21"/>
          <w:highlight w:val="none"/>
        </w:rPr>
        <w:t>当量（tCO</w:t>
      </w:r>
      <w:r>
        <w:rPr>
          <w:rFonts w:hint="eastAsia" w:ascii="宋体" w:hAnsi="宋体" w:cs="宋体"/>
          <w:szCs w:val="21"/>
          <w:highlight w:val="none"/>
          <w:vertAlign w:val="subscript"/>
        </w:rPr>
        <w:t>2</w:t>
      </w:r>
      <w:r>
        <w:rPr>
          <w:rFonts w:hint="eastAsia" w:ascii="宋体" w:hAnsi="宋体" w:cs="宋体"/>
          <w:szCs w:val="21"/>
          <w:highlight w:val="none"/>
        </w:rPr>
        <w:t>）；</w:t>
      </w:r>
    </w:p>
    <w:p>
      <w:pPr>
        <w:widowControl/>
        <w:ind w:firstLine="420" w:firstLineChars="200"/>
        <w:jc w:val="left"/>
        <w:rPr>
          <w:rFonts w:ascii="宋体" w:hAnsi="宋体" w:cs="宋体"/>
          <w:szCs w:val="21"/>
          <w:highlight w:val="none"/>
        </w:rPr>
      </w:pPr>
      <w:r>
        <w:rPr>
          <w:rFonts w:hint="eastAsia" w:ascii="宋体" w:hAnsi="宋体" w:cs="宋体"/>
          <w:i/>
          <w:iCs/>
          <w:color w:val="000000"/>
          <w:szCs w:val="21"/>
          <w:highlight w:val="none"/>
        </w:rPr>
        <w:t>E</w:t>
      </w:r>
      <w:r>
        <w:rPr>
          <w:rFonts w:hint="eastAsia" w:ascii="宋体" w:hAnsi="宋体" w:cs="宋体"/>
          <w:color w:val="000000"/>
          <w:szCs w:val="21"/>
          <w:highlight w:val="none"/>
          <w:vertAlign w:val="subscript"/>
        </w:rPr>
        <w:t>输出电</w:t>
      </w:r>
      <w:r>
        <w:rPr>
          <w:rFonts w:hint="eastAsia" w:ascii="宋体" w:hAnsi="宋体" w:cs="宋体"/>
          <w:i/>
          <w:iCs/>
          <w:color w:val="000000"/>
          <w:szCs w:val="21"/>
          <w:highlight w:val="none"/>
        </w:rPr>
        <w:t xml:space="preserve">   </w:t>
      </w:r>
      <w:commentRangeStart w:id="8"/>
      <w:r>
        <w:rPr>
          <w:rFonts w:ascii="Times New Roman" w:hAnsi="Times New Roman"/>
          <w:highlight w:val="none"/>
        </w:rPr>
        <w:t>——</w:t>
      </w:r>
      <w:commentRangeEnd w:id="8"/>
      <w:r>
        <w:rPr>
          <w:rStyle w:val="14"/>
          <w:highlight w:val="none"/>
        </w:rPr>
        <w:commentReference w:id="8"/>
      </w:r>
      <w:r>
        <w:rPr>
          <w:rFonts w:hint="eastAsia" w:ascii="宋体" w:hAnsi="宋体" w:cs="宋体"/>
          <w:szCs w:val="21"/>
          <w:highlight w:val="none"/>
        </w:rPr>
        <w:t>企业输出的热力产生的排放量，单位为吨CO</w:t>
      </w:r>
      <w:r>
        <w:rPr>
          <w:rFonts w:hint="eastAsia" w:ascii="宋体" w:hAnsi="宋体" w:cs="宋体"/>
          <w:szCs w:val="21"/>
          <w:highlight w:val="none"/>
          <w:vertAlign w:val="subscript"/>
        </w:rPr>
        <w:t>2</w:t>
      </w:r>
      <w:r>
        <w:rPr>
          <w:rFonts w:hint="eastAsia" w:ascii="宋体" w:hAnsi="宋体" w:cs="宋体"/>
          <w:szCs w:val="21"/>
          <w:highlight w:val="none"/>
        </w:rPr>
        <w:t>当量（tCO</w:t>
      </w:r>
      <w:r>
        <w:rPr>
          <w:rFonts w:hint="eastAsia" w:ascii="宋体" w:hAnsi="宋体" w:cs="宋体"/>
          <w:szCs w:val="21"/>
          <w:highlight w:val="none"/>
          <w:vertAlign w:val="subscript"/>
        </w:rPr>
        <w:t>2</w:t>
      </w:r>
      <w:r>
        <w:rPr>
          <w:rFonts w:hint="eastAsia" w:ascii="宋体" w:hAnsi="宋体" w:cs="宋体"/>
          <w:szCs w:val="21"/>
          <w:highlight w:val="none"/>
        </w:rPr>
        <w:t>）；</w:t>
      </w:r>
    </w:p>
    <w:p>
      <w:pPr>
        <w:widowControl/>
        <w:ind w:firstLine="420" w:firstLineChars="200"/>
        <w:jc w:val="left"/>
        <w:rPr>
          <w:rFonts w:ascii="宋体" w:hAnsi="宋体" w:cs="宋体"/>
          <w:szCs w:val="21"/>
          <w:highlight w:val="none"/>
        </w:rPr>
      </w:pPr>
      <w:r>
        <w:rPr>
          <w:rFonts w:hint="eastAsia" w:ascii="宋体" w:hAnsi="宋体" w:cs="宋体"/>
          <w:i/>
          <w:iCs/>
          <w:color w:val="000000"/>
          <w:szCs w:val="21"/>
          <w:highlight w:val="none"/>
        </w:rPr>
        <w:t>E</w:t>
      </w:r>
      <w:r>
        <w:rPr>
          <w:rFonts w:hint="eastAsia" w:ascii="宋体" w:hAnsi="宋体" w:cs="宋体"/>
          <w:color w:val="000000"/>
          <w:szCs w:val="21"/>
          <w:highlight w:val="none"/>
          <w:vertAlign w:val="subscript"/>
        </w:rPr>
        <w:t>输出热</w:t>
      </w:r>
      <w:r>
        <w:rPr>
          <w:rFonts w:hint="eastAsia" w:ascii="宋体" w:hAnsi="宋体" w:cs="宋体"/>
          <w:i/>
          <w:iCs/>
          <w:color w:val="000000"/>
          <w:szCs w:val="21"/>
          <w:highlight w:val="none"/>
        </w:rPr>
        <w:t xml:space="preserve">   </w:t>
      </w:r>
      <w:commentRangeStart w:id="9"/>
      <w:r>
        <w:rPr>
          <w:rFonts w:ascii="Times New Roman" w:hAnsi="Times New Roman"/>
          <w:highlight w:val="none"/>
        </w:rPr>
        <w:t>——</w:t>
      </w:r>
      <w:commentRangeEnd w:id="9"/>
      <w:r>
        <w:rPr>
          <w:rStyle w:val="14"/>
          <w:highlight w:val="none"/>
        </w:rPr>
        <w:commentReference w:id="9"/>
      </w:r>
      <w:r>
        <w:rPr>
          <w:rFonts w:hint="eastAsia" w:ascii="宋体" w:hAnsi="宋体" w:cs="宋体"/>
          <w:szCs w:val="21"/>
          <w:highlight w:val="none"/>
        </w:rPr>
        <w:t>企业输出的热力产生的排放量，单位为吨CO</w:t>
      </w:r>
      <w:r>
        <w:rPr>
          <w:rFonts w:hint="eastAsia" w:ascii="宋体" w:hAnsi="宋体" w:cs="宋体"/>
          <w:szCs w:val="21"/>
          <w:highlight w:val="none"/>
          <w:vertAlign w:val="subscript"/>
        </w:rPr>
        <w:t>2</w:t>
      </w:r>
      <w:r>
        <w:rPr>
          <w:rFonts w:hint="eastAsia" w:ascii="宋体" w:hAnsi="宋体" w:cs="宋体"/>
          <w:szCs w:val="21"/>
          <w:highlight w:val="none"/>
        </w:rPr>
        <w:t>当量（tCO</w:t>
      </w:r>
      <w:r>
        <w:rPr>
          <w:rFonts w:hint="eastAsia" w:ascii="宋体" w:hAnsi="宋体" w:cs="宋体"/>
          <w:szCs w:val="21"/>
          <w:highlight w:val="none"/>
          <w:vertAlign w:val="subscript"/>
        </w:rPr>
        <w:t>2</w:t>
      </w:r>
      <w:r>
        <w:rPr>
          <w:rFonts w:hint="eastAsia" w:ascii="宋体" w:hAnsi="宋体" w:cs="宋体"/>
          <w:szCs w:val="21"/>
          <w:highlight w:val="none"/>
        </w:rPr>
        <w:t>）。</w:t>
      </w:r>
    </w:p>
    <w:p>
      <w:pPr>
        <w:pStyle w:val="31"/>
        <w:outlineLvl w:val="1"/>
        <w:rPr>
          <w:rFonts w:hAnsi="黑体" w:cs="黑体"/>
          <w:highlight w:val="none"/>
        </w:rPr>
      </w:pPr>
      <w:bookmarkStart w:id="39" w:name="_Toc23799"/>
      <w:r>
        <w:rPr>
          <w:rFonts w:hint="eastAsia" w:hAnsi="黑体" w:cs="黑体"/>
          <w:highlight w:val="none"/>
        </w:rPr>
        <w:t>燃料燃烧CO</w:t>
      </w:r>
      <w:r>
        <w:rPr>
          <w:rFonts w:hint="eastAsia" w:hAnsi="黑体" w:cs="黑体"/>
          <w:highlight w:val="none"/>
          <w:vertAlign w:val="subscript"/>
        </w:rPr>
        <w:t>2</w:t>
      </w:r>
      <w:r>
        <w:rPr>
          <w:rFonts w:hint="eastAsia" w:hAnsi="黑体" w:cs="黑体"/>
          <w:highlight w:val="none"/>
        </w:rPr>
        <w:t>排放</w:t>
      </w:r>
      <w:bookmarkEnd w:id="39"/>
    </w:p>
    <w:p>
      <w:pPr>
        <w:pStyle w:val="31"/>
        <w:numPr>
          <w:ilvl w:val="2"/>
          <w:numId w:val="1"/>
        </w:numPr>
        <w:spacing w:beforeLines="0" w:afterLines="0"/>
        <w:rPr>
          <w:rFonts w:hAnsi="黑体" w:cs="黑体"/>
          <w:highlight w:val="none"/>
        </w:rPr>
      </w:pPr>
      <w:bookmarkStart w:id="40" w:name="_Toc12834"/>
      <w:r>
        <w:rPr>
          <w:rFonts w:hint="eastAsia" w:hAnsi="黑体" w:cs="黑体"/>
          <w:highlight w:val="none"/>
        </w:rPr>
        <w:t>计算公式</w:t>
      </w:r>
      <w:bookmarkEnd w:id="40"/>
    </w:p>
    <w:p>
      <w:pPr>
        <w:pStyle w:val="17"/>
        <w:jc w:val="right"/>
        <w:rPr>
          <w:rFonts w:hAnsi="宋体"/>
          <w:highlight w:val="none"/>
        </w:rPr>
      </w:pPr>
      <m:oMath>
        <m:sSub>
          <m:sSubPr>
            <m:ctrlPr>
              <w:rPr>
                <w:rFonts w:ascii="Cambria Math" w:hAnsi="Cambria Math" w:cs="宋体"/>
                <w:i/>
                <w:iCs/>
                <w:color w:val="000000"/>
                <w:szCs w:val="21"/>
                <w:highlight w:val="none"/>
              </w:rPr>
            </m:ctrlPr>
          </m:sSubPr>
          <m:e>
            <m:r>
              <m:rPr/>
              <w:rPr>
                <w:rFonts w:hint="eastAsia" w:ascii="Cambria Math" w:hAnsi="Cambria Math" w:cs="宋体"/>
                <w:color w:val="000000"/>
                <w:szCs w:val="21"/>
                <w:highlight w:val="none"/>
              </w:rPr>
              <m:t>E</m:t>
            </m:r>
            <m:ctrlPr>
              <w:rPr>
                <w:rFonts w:ascii="Cambria Math" w:hAnsi="Cambria Math" w:cs="宋体"/>
                <w:i/>
                <w:iCs/>
                <w:color w:val="000000"/>
                <w:szCs w:val="21"/>
                <w:highlight w:val="none"/>
              </w:rPr>
            </m:ctrlPr>
          </m:e>
          <m:sub>
            <m:r>
              <m:rPr>
                <m:sty m:val="p"/>
              </m:rPr>
              <w:rPr>
                <w:rFonts w:hint="eastAsia" w:ascii="Cambria Math" w:hAnsi="Cambria Math" w:cs="宋体"/>
                <w:color w:val="000000"/>
                <w:szCs w:val="21"/>
                <w:highlight w:val="none"/>
              </w:rPr>
              <m:t>燃烧</m:t>
            </m:r>
            <m:ctrlPr>
              <w:rPr>
                <w:rFonts w:ascii="Cambria Math" w:hAnsi="Cambria Math" w:cs="宋体"/>
                <w:i/>
                <w:iCs/>
                <w:color w:val="000000"/>
                <w:szCs w:val="21"/>
                <w:highlight w:val="none"/>
              </w:rPr>
            </m:ctrlPr>
          </m:sub>
        </m:sSub>
        <m:r>
          <m:rPr>
            <m:sty m:val="p"/>
          </m:rPr>
          <w:rPr>
            <w:rFonts w:hint="eastAsia" w:ascii="Cambria Math" w:hAnsi="Cambria Math" w:cs="宋体"/>
            <w:szCs w:val="21"/>
            <w:highlight w:val="none"/>
          </w:rPr>
          <m:t>=Σ</m:t>
        </m:r>
        <m:sSub>
          <m:sSubPr>
            <m:ctrlPr>
              <w:rPr>
                <w:rFonts w:ascii="Cambria Math" w:hAnsi="Cambria Math" w:cs="宋体"/>
                <w:i/>
                <w:iCs/>
                <w:szCs w:val="21"/>
                <w:highlight w:val="none"/>
              </w:rPr>
            </m:ctrlPr>
          </m:sSubPr>
          <m:e>
            <m:r>
              <m:rPr/>
              <w:rPr>
                <w:rFonts w:hint="eastAsia" w:ascii="Cambria Math" w:hAnsi="Cambria Math" w:cs="宋体"/>
                <w:szCs w:val="21"/>
                <w:highlight w:val="none"/>
              </w:rPr>
              <m:t>AD</m:t>
            </m:r>
            <m:ctrlPr>
              <w:rPr>
                <w:rFonts w:ascii="Cambria Math" w:hAnsi="Cambria Math" w:cs="宋体"/>
                <w:i/>
                <w:iCs/>
                <w:szCs w:val="21"/>
                <w:highlight w:val="none"/>
              </w:rPr>
            </m:ctrlPr>
          </m:e>
          <m:sub>
            <m:r>
              <m:rPr/>
              <w:rPr>
                <w:rFonts w:ascii="Cambria Math" w:hAnsi="Cambria Math" w:cs="宋体"/>
                <w:szCs w:val="21"/>
                <w:highlight w:val="none"/>
              </w:rPr>
              <m:t>i</m:t>
            </m:r>
            <m:ctrlPr>
              <w:rPr>
                <w:rFonts w:ascii="Cambria Math" w:hAnsi="Cambria Math" w:cs="宋体"/>
                <w:i/>
                <w:iCs/>
                <w:szCs w:val="21"/>
                <w:highlight w:val="none"/>
              </w:rPr>
            </m:ctrlPr>
          </m:sub>
        </m:sSub>
        <m:r>
          <m:rPr>
            <m:sty m:val="p"/>
          </m:rPr>
          <w:rPr>
            <w:rFonts w:hint="eastAsia" w:ascii="Cambria Math" w:hAnsi="Cambria Math" w:cs="宋体"/>
            <w:szCs w:val="21"/>
            <w:highlight w:val="none"/>
          </w:rPr>
          <m:t>×</m:t>
        </m:r>
        <m:sSub>
          <m:sSubPr>
            <m:ctrlPr>
              <w:rPr>
                <w:rFonts w:ascii="Cambria Math" w:hAnsi="Cambria Math" w:cs="宋体"/>
                <w:i/>
                <w:iCs/>
                <w:szCs w:val="21"/>
                <w:highlight w:val="none"/>
              </w:rPr>
            </m:ctrlPr>
          </m:sSubPr>
          <m:e>
            <m:r>
              <m:rPr/>
              <w:rPr>
                <w:rFonts w:hint="eastAsia" w:ascii="Cambria Math" w:hAnsi="Cambria Math" w:cs="宋体"/>
                <w:szCs w:val="21"/>
                <w:highlight w:val="none"/>
              </w:rPr>
              <m:t>EF</m:t>
            </m:r>
            <m:ctrlPr>
              <w:rPr>
                <w:rFonts w:ascii="Cambria Math" w:hAnsi="Cambria Math" w:cs="宋体"/>
                <w:i/>
                <w:iCs/>
                <w:szCs w:val="21"/>
                <w:highlight w:val="none"/>
              </w:rPr>
            </m:ctrlPr>
          </m:e>
          <m:sub>
            <m:r>
              <m:rPr/>
              <w:rPr>
                <w:rFonts w:ascii="Cambria Math" w:hAnsi="Cambria Math" w:cs="宋体"/>
                <w:szCs w:val="21"/>
                <w:highlight w:val="none"/>
              </w:rPr>
              <m:t>i</m:t>
            </m:r>
            <m:ctrlPr>
              <w:rPr>
                <w:rFonts w:ascii="Cambria Math" w:hAnsi="Cambria Math" w:cs="宋体"/>
                <w:i/>
                <w:iCs/>
                <w:szCs w:val="21"/>
                <w:highlight w:val="none"/>
              </w:rPr>
            </m:ctrlPr>
          </m:sub>
        </m:sSub>
        <m:r>
          <m:rPr>
            <m:sty m:val="p"/>
          </m:rPr>
          <w:rPr>
            <w:rFonts w:hint="eastAsia" w:ascii="Cambria Math" w:hAnsi="Cambria Math" w:cs="宋体"/>
            <w:szCs w:val="21"/>
            <w:highlight w:val="none"/>
          </w:rPr>
          <m:t xml:space="preserve"> </m:t>
        </m:r>
      </m:oMath>
      <w:r>
        <w:rPr>
          <w:rFonts w:hint="eastAsia" w:hAnsi="宋体"/>
          <w:szCs w:val="21"/>
          <w:highlight w:val="none"/>
        </w:rPr>
        <w:t xml:space="preserve"> </w:t>
      </w:r>
      <w:r>
        <w:rPr>
          <w:rFonts w:hAnsi="宋体"/>
          <w:szCs w:val="21"/>
          <w:highlight w:val="none"/>
        </w:rPr>
        <w:t xml:space="preserve">                               </w:t>
      </w:r>
      <w:r>
        <w:rPr>
          <w:rFonts w:hint="eastAsia" w:hAnsi="宋体" w:cs="宋体"/>
          <w:szCs w:val="21"/>
          <w:highlight w:val="none"/>
        </w:rPr>
        <w:t>（2）</w:t>
      </w:r>
    </w:p>
    <w:p>
      <w:pPr>
        <w:widowControl/>
        <w:jc w:val="left"/>
        <w:rPr>
          <w:rFonts w:ascii="宋体" w:hAnsi="宋体" w:cs="宋体"/>
          <w:szCs w:val="21"/>
          <w:highlight w:val="none"/>
        </w:rPr>
      </w:pPr>
      <w:r>
        <w:rPr>
          <w:rFonts w:hint="eastAsia" w:ascii="宋体" w:hAnsi="宋体" w:cs="宋体"/>
          <w:szCs w:val="21"/>
          <w:highlight w:val="none"/>
        </w:rPr>
        <w:t>式中：</w:t>
      </w:r>
    </w:p>
    <w:p>
      <w:pPr>
        <w:widowControl/>
        <w:ind w:firstLine="420" w:firstLineChars="200"/>
        <w:rPr>
          <w:rFonts w:ascii="宋体" w:hAnsi="宋体" w:cs="宋体"/>
          <w:szCs w:val="21"/>
          <w:highlight w:val="none"/>
        </w:rPr>
      </w:pPr>
      <w:r>
        <w:rPr>
          <w:rFonts w:hint="eastAsia" w:ascii="宋体" w:hAnsi="宋体" w:cs="宋体"/>
          <w:i/>
          <w:iCs/>
          <w:color w:val="000000"/>
          <w:szCs w:val="21"/>
          <w:highlight w:val="none"/>
        </w:rPr>
        <w:t>E</w:t>
      </w:r>
      <w:r>
        <w:rPr>
          <w:rFonts w:hint="eastAsia" w:ascii="宋体" w:hAnsi="宋体" w:cs="宋体"/>
          <w:color w:val="000000"/>
          <w:szCs w:val="21"/>
          <w:highlight w:val="none"/>
          <w:vertAlign w:val="subscript"/>
        </w:rPr>
        <w:t xml:space="preserve">燃烧      </w:t>
      </w:r>
      <w:r>
        <w:rPr>
          <w:rFonts w:hint="eastAsia" w:ascii="宋体" w:hAnsi="宋体" w:cs="宋体"/>
          <w:i/>
          <w:iCs/>
          <w:color w:val="000000"/>
          <w:szCs w:val="21"/>
          <w:highlight w:val="none"/>
        </w:rPr>
        <w:t>——</w:t>
      </w:r>
      <w:r>
        <w:rPr>
          <w:rFonts w:hint="eastAsia" w:ascii="宋体" w:hAnsi="宋体" w:cs="宋体"/>
          <w:szCs w:val="21"/>
          <w:highlight w:val="none"/>
        </w:rPr>
        <w:t>企业燃料燃烧排放量，单位为吨CO</w:t>
      </w:r>
      <w:r>
        <w:rPr>
          <w:rFonts w:hint="eastAsia" w:ascii="宋体" w:hAnsi="宋体" w:cs="宋体"/>
          <w:szCs w:val="21"/>
          <w:highlight w:val="none"/>
          <w:vertAlign w:val="subscript"/>
        </w:rPr>
        <w:t>2</w:t>
      </w:r>
      <w:r>
        <w:rPr>
          <w:rFonts w:hint="eastAsia" w:ascii="宋体" w:hAnsi="宋体" w:cs="宋体"/>
          <w:szCs w:val="21"/>
          <w:highlight w:val="none"/>
        </w:rPr>
        <w:t>当量（tCO</w:t>
      </w:r>
      <w:r>
        <w:rPr>
          <w:rFonts w:hint="eastAsia" w:ascii="宋体" w:hAnsi="宋体" w:cs="宋体"/>
          <w:szCs w:val="21"/>
          <w:highlight w:val="none"/>
          <w:vertAlign w:val="subscript"/>
        </w:rPr>
        <w:t>2</w:t>
      </w:r>
      <w:r>
        <w:rPr>
          <w:rFonts w:hint="eastAsia" w:ascii="宋体" w:hAnsi="宋体" w:cs="宋体"/>
          <w:szCs w:val="21"/>
          <w:highlight w:val="none"/>
        </w:rPr>
        <w:t>）；</w:t>
      </w:r>
    </w:p>
    <w:p>
      <w:pPr>
        <w:widowControl/>
        <w:ind w:firstLine="420" w:firstLineChars="200"/>
        <w:rPr>
          <w:rFonts w:ascii="宋体" w:hAnsi="宋体" w:cs="宋体"/>
          <w:szCs w:val="21"/>
          <w:highlight w:val="none"/>
        </w:rPr>
      </w:pPr>
      <w:r>
        <w:rPr>
          <w:rFonts w:hint="eastAsia" w:ascii="宋体" w:hAnsi="宋体" w:cs="宋体"/>
          <w:i/>
          <w:iCs/>
          <w:szCs w:val="21"/>
          <w:highlight w:val="none"/>
        </w:rPr>
        <w:t>AD</w:t>
      </w:r>
      <w:r>
        <w:rPr>
          <w:rFonts w:hint="eastAsia" w:ascii="宋体" w:hAnsi="宋体" w:cs="宋体"/>
          <w:i/>
          <w:iCs/>
          <w:szCs w:val="21"/>
          <w:highlight w:val="none"/>
          <w:vertAlign w:val="subscript"/>
        </w:rPr>
        <w:t>i</w:t>
      </w:r>
      <w:r>
        <w:rPr>
          <w:rFonts w:hint="eastAsia" w:ascii="宋体" w:hAnsi="宋体" w:cs="宋体"/>
          <w:i/>
          <w:iCs/>
          <w:color w:val="000000"/>
          <w:position w:val="-10"/>
          <w:szCs w:val="21"/>
          <w:highlight w:val="none"/>
        </w:rPr>
        <w:t xml:space="preserve"> </w:t>
      </w:r>
      <w:r>
        <w:rPr>
          <w:rFonts w:hint="eastAsia" w:ascii="宋体" w:hAnsi="宋体" w:cs="宋体"/>
          <w:i/>
          <w:iCs/>
          <w:color w:val="000000"/>
          <w:szCs w:val="21"/>
          <w:highlight w:val="none"/>
        </w:rPr>
        <w:t xml:space="preserve">   ——</w:t>
      </w:r>
      <w:r>
        <w:rPr>
          <w:rFonts w:hint="eastAsia" w:ascii="宋体" w:hAnsi="宋体" w:cs="宋体"/>
          <w:szCs w:val="21"/>
          <w:highlight w:val="none"/>
        </w:rPr>
        <w:t>核算和报告期内i燃料的活动水平，单位为吉焦（GJ）；</w:t>
      </w:r>
    </w:p>
    <w:p>
      <w:pPr>
        <w:widowControl/>
        <w:ind w:firstLine="420" w:firstLineChars="200"/>
        <w:rPr>
          <w:rFonts w:ascii="宋体" w:hAnsi="宋体" w:cs="宋体"/>
          <w:szCs w:val="21"/>
          <w:highlight w:val="none"/>
        </w:rPr>
      </w:pPr>
      <w:r>
        <w:rPr>
          <w:rFonts w:hint="eastAsia" w:ascii="宋体" w:hAnsi="宋体" w:cs="宋体"/>
          <w:i/>
          <w:iCs/>
          <w:szCs w:val="21"/>
          <w:highlight w:val="none"/>
        </w:rPr>
        <w:t>EF</w:t>
      </w:r>
      <w:r>
        <w:rPr>
          <w:rFonts w:hint="eastAsia" w:ascii="宋体" w:hAnsi="宋体" w:cs="宋体"/>
          <w:i/>
          <w:iCs/>
          <w:szCs w:val="21"/>
          <w:highlight w:val="none"/>
          <w:vertAlign w:val="subscript"/>
        </w:rPr>
        <w:t>i</w:t>
      </w:r>
      <w:r>
        <w:rPr>
          <w:rFonts w:hint="eastAsia" w:ascii="宋体" w:hAnsi="宋体" w:cs="宋体"/>
          <w:i/>
          <w:iCs/>
          <w:color w:val="000000"/>
          <w:position w:val="-12"/>
          <w:szCs w:val="21"/>
          <w:highlight w:val="none"/>
        </w:rPr>
        <w:t xml:space="preserve">    </w:t>
      </w:r>
      <w:r>
        <w:rPr>
          <w:rFonts w:hint="eastAsia" w:ascii="宋体" w:hAnsi="宋体" w:cs="宋体"/>
          <w:i/>
          <w:iCs/>
          <w:color w:val="000000"/>
          <w:szCs w:val="21"/>
          <w:highlight w:val="none"/>
        </w:rPr>
        <w:t>——</w:t>
      </w:r>
      <w:r>
        <w:rPr>
          <w:rFonts w:hint="eastAsia" w:ascii="宋体" w:hAnsi="宋体" w:cs="宋体"/>
          <w:szCs w:val="21"/>
          <w:highlight w:val="none"/>
        </w:rPr>
        <w:t>i燃料的二氧化碳排放因子，单位为吨二氧化碳/吉焦（tCO</w:t>
      </w:r>
      <w:r>
        <w:rPr>
          <w:rFonts w:hint="eastAsia" w:ascii="宋体" w:hAnsi="宋体" w:cs="宋体"/>
          <w:szCs w:val="21"/>
          <w:highlight w:val="none"/>
          <w:vertAlign w:val="subscript"/>
        </w:rPr>
        <w:t>2</w:t>
      </w:r>
      <w:r>
        <w:rPr>
          <w:rFonts w:hint="eastAsia" w:ascii="宋体" w:hAnsi="宋体" w:cs="宋体"/>
          <w:szCs w:val="21"/>
          <w:highlight w:val="none"/>
        </w:rPr>
        <w:t>/GJ）；</w:t>
      </w:r>
    </w:p>
    <w:p>
      <w:pPr>
        <w:snapToGrid w:val="0"/>
        <w:ind w:firstLine="420" w:firstLineChars="200"/>
        <w:rPr>
          <w:rFonts w:ascii="宋体" w:hAnsi="宋体" w:cs="宋体"/>
          <w:szCs w:val="21"/>
          <w:highlight w:val="none"/>
        </w:rPr>
      </w:pPr>
      <w:r>
        <w:rPr>
          <w:rFonts w:hint="eastAsia" w:ascii="宋体" w:hAnsi="宋体" w:cs="宋体"/>
          <w:i/>
          <w:iCs/>
          <w:szCs w:val="21"/>
          <w:highlight w:val="none"/>
        </w:rPr>
        <w:t xml:space="preserve">i </w:t>
      </w:r>
      <w:r>
        <w:rPr>
          <w:rFonts w:hint="eastAsia" w:ascii="宋体" w:hAnsi="宋体" w:cs="宋体"/>
          <w:i/>
          <w:iCs/>
          <w:color w:val="000000"/>
          <w:position w:val="-10"/>
          <w:szCs w:val="21"/>
          <w:highlight w:val="none"/>
        </w:rPr>
        <w:t xml:space="preserve"> </w:t>
      </w:r>
      <w:r>
        <w:rPr>
          <w:rFonts w:hint="eastAsia" w:ascii="宋体" w:hAnsi="宋体" w:cs="宋体"/>
          <w:color w:val="000000"/>
          <w:szCs w:val="21"/>
          <w:highlight w:val="none"/>
        </w:rPr>
        <w:t xml:space="preserve">   </w:t>
      </w:r>
      <w:r>
        <w:rPr>
          <w:rFonts w:hint="eastAsia" w:ascii="宋体" w:hAnsi="宋体" w:cs="宋体"/>
          <w:i/>
          <w:iCs/>
          <w:color w:val="000000"/>
          <w:szCs w:val="21"/>
          <w:highlight w:val="none"/>
        </w:rPr>
        <w:t>——</w:t>
      </w:r>
      <w:r>
        <w:rPr>
          <w:rFonts w:hint="eastAsia" w:ascii="宋体" w:hAnsi="宋体" w:cs="宋体"/>
          <w:szCs w:val="21"/>
          <w:highlight w:val="none"/>
        </w:rPr>
        <w:t>燃烧的化石燃料类型。</w:t>
      </w:r>
    </w:p>
    <w:p>
      <w:pPr>
        <w:pStyle w:val="31"/>
        <w:numPr>
          <w:ilvl w:val="2"/>
          <w:numId w:val="1"/>
        </w:numPr>
        <w:spacing w:beforeLines="0" w:afterLines="0"/>
        <w:rPr>
          <w:rFonts w:hAnsi="黑体" w:cs="黑体"/>
          <w:highlight w:val="none"/>
        </w:rPr>
      </w:pPr>
      <w:bookmarkStart w:id="41" w:name="_Toc11708"/>
      <w:r>
        <w:rPr>
          <w:rFonts w:hint="eastAsia" w:hAnsi="黑体" w:cs="黑体"/>
          <w:highlight w:val="none"/>
        </w:rPr>
        <w:t>活动水平数据的获取</w:t>
      </w:r>
      <w:bookmarkEnd w:id="41"/>
    </w:p>
    <w:p>
      <w:pPr>
        <w:ind w:firstLine="420" w:firstLineChars="200"/>
        <w:rPr>
          <w:rFonts w:ascii="宋体" w:hAnsi="宋体" w:cs="宋体"/>
          <w:szCs w:val="21"/>
          <w:highlight w:val="none"/>
        </w:rPr>
      </w:pPr>
      <w:r>
        <w:rPr>
          <w:rFonts w:hint="eastAsia" w:ascii="宋体" w:hAnsi="宋体" w:cs="宋体"/>
          <w:szCs w:val="21"/>
          <w:highlight w:val="none"/>
        </w:rPr>
        <w:t>活动水平数据包括企业在核算报告期内用于其船舶的各类化石燃料的消耗量，从企业能源消费统计中获取。</w:t>
      </w:r>
    </w:p>
    <w:p>
      <w:pPr>
        <w:pStyle w:val="31"/>
        <w:numPr>
          <w:ilvl w:val="2"/>
          <w:numId w:val="1"/>
        </w:numPr>
        <w:spacing w:beforeLines="0" w:afterLines="0"/>
        <w:rPr>
          <w:rFonts w:hAnsi="黑体" w:cs="黑体"/>
          <w:highlight w:val="none"/>
        </w:rPr>
      </w:pPr>
      <w:bookmarkStart w:id="42" w:name="_Toc29453"/>
      <w:r>
        <w:rPr>
          <w:rFonts w:hint="eastAsia" w:hAnsi="黑体" w:cs="黑体"/>
          <w:highlight w:val="none"/>
        </w:rPr>
        <w:t>排放因子的获取</w:t>
      </w:r>
      <w:bookmarkEnd w:id="42"/>
    </w:p>
    <w:p>
      <w:pPr>
        <w:ind w:firstLine="420" w:firstLineChars="200"/>
        <w:rPr>
          <w:rFonts w:ascii="宋体" w:hAnsi="宋体" w:cs="宋体"/>
          <w:szCs w:val="21"/>
          <w:highlight w:val="none"/>
        </w:rPr>
      </w:pPr>
      <w:r>
        <w:rPr>
          <w:rFonts w:hint="eastAsia" w:ascii="宋体" w:hAnsi="宋体" w:cs="宋体"/>
          <w:szCs w:val="21"/>
          <w:highlight w:val="none"/>
        </w:rPr>
        <w:t>排放因子优先使用企业实测值；若无实测值，则从现有报告和文献研究中获取。</w:t>
      </w:r>
    </w:p>
    <w:p>
      <w:pPr>
        <w:pStyle w:val="31"/>
        <w:outlineLvl w:val="1"/>
        <w:rPr>
          <w:rFonts w:hAnsi="黑体" w:cs="黑体"/>
          <w:highlight w:val="none"/>
        </w:rPr>
      </w:pPr>
      <w:bookmarkStart w:id="43" w:name="_Toc15985"/>
      <w:r>
        <w:rPr>
          <w:rFonts w:hint="eastAsia" w:hAnsi="黑体" w:cs="黑体"/>
          <w:highlight w:val="none"/>
        </w:rPr>
        <w:t>装卸过程CO</w:t>
      </w:r>
      <w:r>
        <w:rPr>
          <w:rFonts w:hint="eastAsia" w:hAnsi="黑体" w:cs="黑体"/>
          <w:highlight w:val="none"/>
          <w:vertAlign w:val="subscript"/>
        </w:rPr>
        <w:t>2</w:t>
      </w:r>
      <w:r>
        <w:rPr>
          <w:rFonts w:hint="eastAsia" w:hAnsi="黑体" w:cs="黑体"/>
          <w:highlight w:val="none"/>
        </w:rPr>
        <w:t>排放</w:t>
      </w:r>
      <w:bookmarkEnd w:id="43"/>
    </w:p>
    <w:p>
      <w:pPr>
        <w:pStyle w:val="31"/>
        <w:numPr>
          <w:ilvl w:val="2"/>
          <w:numId w:val="1"/>
        </w:numPr>
        <w:spacing w:beforeLines="0" w:afterLines="0"/>
        <w:rPr>
          <w:rFonts w:hAnsi="黑体" w:cs="黑体"/>
          <w:highlight w:val="none"/>
        </w:rPr>
      </w:pPr>
      <w:bookmarkStart w:id="44" w:name="_Toc32557"/>
      <w:r>
        <w:rPr>
          <w:rFonts w:hint="eastAsia" w:hAnsi="黑体" w:cs="黑体"/>
          <w:highlight w:val="none"/>
        </w:rPr>
        <w:t>计算公式</w:t>
      </w:r>
      <w:bookmarkEnd w:id="44"/>
    </w:p>
    <w:p>
      <w:pPr>
        <w:widowControl/>
        <w:ind w:firstLine="2520" w:firstLineChars="1200"/>
        <w:jc w:val="right"/>
        <w:rPr>
          <w:rFonts w:ascii="宋体" w:hAnsi="宋体" w:cs="宋体"/>
          <w:i/>
          <w:iCs/>
          <w:color w:val="000000"/>
          <w:szCs w:val="21"/>
          <w:highlight w:val="none"/>
        </w:rPr>
      </w:pPr>
      <m:oMath>
        <m:sSub>
          <m:sSubPr>
            <m:ctrlPr>
              <w:rPr>
                <w:rFonts w:ascii="Cambria Math" w:hAnsi="Cambria Math" w:cs="宋体"/>
                <w:i/>
                <w:iCs/>
                <w:color w:val="000000"/>
                <w:szCs w:val="21"/>
                <w:highlight w:val="none"/>
              </w:rPr>
            </m:ctrlPr>
          </m:sSubPr>
          <m:e>
            <m:r>
              <m:rPr/>
              <w:rPr>
                <w:rFonts w:hint="eastAsia" w:ascii="Cambria Math" w:hAnsi="Cambria Math" w:cs="宋体"/>
                <w:color w:val="000000"/>
                <w:szCs w:val="21"/>
                <w:highlight w:val="none"/>
              </w:rPr>
              <m:t>E</m:t>
            </m:r>
            <m:ctrlPr>
              <w:rPr>
                <w:rFonts w:ascii="Cambria Math" w:hAnsi="Cambria Math" w:cs="宋体"/>
                <w:i/>
                <w:iCs/>
                <w:color w:val="000000"/>
                <w:szCs w:val="21"/>
                <w:highlight w:val="none"/>
              </w:rPr>
            </m:ctrlPr>
          </m:e>
          <m:sub>
            <m:r>
              <m:rPr>
                <m:sty m:val="p"/>
              </m:rPr>
              <w:rPr>
                <w:rFonts w:ascii="Cambria Math" w:hAnsi="Cambria Math" w:cs="宋体"/>
                <w:color w:val="000000"/>
                <w:szCs w:val="21"/>
                <w:highlight w:val="none"/>
              </w:rPr>
              <m:t>过程</m:t>
            </m:r>
            <m:ctrlPr>
              <w:rPr>
                <w:rFonts w:ascii="Cambria Math" w:hAnsi="Cambria Math" w:cs="宋体"/>
                <w:i/>
                <w:iCs/>
                <w:color w:val="000000"/>
                <w:szCs w:val="21"/>
                <w:highlight w:val="none"/>
              </w:rPr>
            </m:ctrlPr>
          </m:sub>
        </m:sSub>
        <m:r>
          <m:rPr/>
          <w:rPr>
            <w:rFonts w:hint="eastAsia" w:ascii="Cambria Math" w:hAnsi="Cambria Math" w:cs="宋体"/>
            <w:color w:val="000000"/>
            <w:szCs w:val="21"/>
            <w:highlight w:val="none"/>
          </w:rPr>
          <m:t>=</m:t>
        </m:r>
        <m:r>
          <m:rPr>
            <m:sty m:val="p"/>
          </m:rPr>
          <w:rPr>
            <w:rFonts w:hint="eastAsia" w:ascii="Cambria Math" w:hAnsi="Cambria Math" w:cs="宋体"/>
            <w:szCs w:val="21"/>
            <w:highlight w:val="none"/>
          </w:rPr>
          <m:t>Σ</m:t>
        </m:r>
        <m:sSub>
          <m:sSubPr>
            <m:ctrlPr>
              <w:rPr>
                <w:rFonts w:ascii="Cambria Math" w:hAnsi="Cambria Math" w:cs="宋体"/>
                <w:i/>
                <w:iCs/>
                <w:szCs w:val="21"/>
                <w:highlight w:val="none"/>
              </w:rPr>
            </m:ctrlPr>
          </m:sSubPr>
          <m:e>
            <m:r>
              <m:rPr/>
              <w:rPr>
                <w:rFonts w:hint="eastAsia" w:ascii="Cambria Math" w:hAnsi="Cambria Math" w:cs="宋体"/>
                <w:szCs w:val="21"/>
                <w:highlight w:val="none"/>
              </w:rPr>
              <m:t>AD</m:t>
            </m:r>
            <m:ctrlPr>
              <w:rPr>
                <w:rFonts w:ascii="Cambria Math" w:hAnsi="Cambria Math" w:cs="宋体"/>
                <w:i/>
                <w:iCs/>
                <w:szCs w:val="21"/>
                <w:highlight w:val="none"/>
              </w:rPr>
            </m:ctrlPr>
          </m:e>
          <m:sub>
            <m:r>
              <m:rPr/>
              <w:rPr>
                <w:rFonts w:ascii="Cambria Math" w:hAnsi="Cambria Math" w:cs="宋体"/>
                <w:szCs w:val="21"/>
                <w:highlight w:val="none"/>
              </w:rPr>
              <m:t>i</m:t>
            </m:r>
            <m:ctrlPr>
              <w:rPr>
                <w:rFonts w:ascii="Cambria Math" w:hAnsi="Cambria Math" w:cs="宋体"/>
                <w:i/>
                <w:iCs/>
                <w:szCs w:val="21"/>
                <w:highlight w:val="none"/>
              </w:rPr>
            </m:ctrlPr>
          </m:sub>
        </m:sSub>
        <m:r>
          <m:rPr>
            <m:sty m:val="p"/>
          </m:rPr>
          <w:rPr>
            <w:rFonts w:hint="eastAsia" w:ascii="Cambria Math" w:hAnsi="Cambria Math" w:cs="宋体"/>
            <w:szCs w:val="21"/>
            <w:highlight w:val="none"/>
          </w:rPr>
          <m:t>×</m:t>
        </m:r>
        <m:sSub>
          <m:sSubPr>
            <m:ctrlPr>
              <w:rPr>
                <w:rFonts w:ascii="Cambria Math" w:hAnsi="Cambria Math" w:cs="宋体"/>
                <w:i/>
                <w:iCs/>
                <w:szCs w:val="21"/>
                <w:highlight w:val="none"/>
              </w:rPr>
            </m:ctrlPr>
          </m:sSubPr>
          <m:e>
            <m:r>
              <m:rPr/>
              <w:rPr>
                <w:rFonts w:hint="eastAsia" w:ascii="Cambria Math" w:hAnsi="Cambria Math" w:cs="宋体"/>
                <w:szCs w:val="21"/>
                <w:highlight w:val="none"/>
              </w:rPr>
              <m:t>EF</m:t>
            </m:r>
            <m:ctrlPr>
              <w:rPr>
                <w:rFonts w:ascii="Cambria Math" w:hAnsi="Cambria Math" w:cs="宋体"/>
                <w:i/>
                <w:iCs/>
                <w:szCs w:val="21"/>
                <w:highlight w:val="none"/>
              </w:rPr>
            </m:ctrlPr>
          </m:e>
          <m:sub>
            <m:r>
              <m:rPr/>
              <w:rPr>
                <w:rFonts w:ascii="Cambria Math" w:hAnsi="Cambria Math" w:cs="宋体"/>
                <w:szCs w:val="21"/>
                <w:highlight w:val="none"/>
              </w:rPr>
              <m:t>i</m:t>
            </m:r>
            <m:ctrlPr>
              <w:rPr>
                <w:rFonts w:ascii="Cambria Math" w:hAnsi="Cambria Math" w:cs="宋体"/>
                <w:i/>
                <w:iCs/>
                <w:szCs w:val="21"/>
                <w:highlight w:val="none"/>
              </w:rPr>
            </m:ctrlPr>
          </m:sub>
        </m:sSub>
        <m:r>
          <m:rPr>
            <m:sty m:val="p"/>
          </m:rPr>
          <w:rPr>
            <w:rFonts w:hint="eastAsia" w:ascii="Cambria Math" w:hAnsi="Cambria Math" w:cs="宋体"/>
            <w:szCs w:val="21"/>
            <w:highlight w:val="none"/>
          </w:rPr>
          <m:t>+Σ</m:t>
        </m:r>
        <m:sSub>
          <m:sSubPr>
            <m:ctrlPr>
              <w:rPr>
                <w:rFonts w:ascii="Cambria Math" w:hAnsi="Cambria Math" w:cs="宋体"/>
                <w:i/>
                <w:iCs/>
                <w:szCs w:val="21"/>
                <w:highlight w:val="none"/>
              </w:rPr>
            </m:ctrlPr>
          </m:sSubPr>
          <m:e>
            <m:r>
              <m:rPr/>
              <w:rPr>
                <w:rFonts w:hint="eastAsia" w:ascii="Cambria Math" w:hAnsi="Cambria Math" w:cs="宋体"/>
                <w:szCs w:val="21"/>
                <w:highlight w:val="none"/>
              </w:rPr>
              <m:t>AD</m:t>
            </m:r>
            <m:ctrlPr>
              <w:rPr>
                <w:rFonts w:ascii="Cambria Math" w:hAnsi="Cambria Math" w:cs="宋体"/>
                <w:i/>
                <w:iCs/>
                <w:szCs w:val="21"/>
                <w:highlight w:val="none"/>
              </w:rPr>
            </m:ctrlPr>
          </m:e>
          <m:sub>
            <m:r>
              <m:rPr>
                <m:sty m:val="p"/>
              </m:rPr>
              <w:rPr>
                <w:rFonts w:hint="eastAsia" w:ascii="Cambria Math" w:hAnsi="Cambria Math" w:cs="宋体"/>
                <w:szCs w:val="21"/>
                <w:highlight w:val="none"/>
              </w:rPr>
              <m:t>电力</m:t>
            </m:r>
            <m:ctrlPr>
              <w:rPr>
                <w:rFonts w:ascii="Cambria Math" w:hAnsi="Cambria Math" w:cs="宋体"/>
                <w:i/>
                <w:iCs/>
                <w:szCs w:val="21"/>
                <w:highlight w:val="none"/>
              </w:rPr>
            </m:ctrlPr>
          </m:sub>
        </m:sSub>
        <m:r>
          <m:rPr>
            <m:sty m:val="p"/>
          </m:rPr>
          <w:rPr>
            <w:rFonts w:hint="eastAsia" w:ascii="Cambria Math" w:hAnsi="Cambria Math" w:cs="宋体"/>
            <w:szCs w:val="21"/>
            <w:highlight w:val="none"/>
          </w:rPr>
          <m:t>×</m:t>
        </m:r>
        <m:sSub>
          <m:sSubPr>
            <m:ctrlPr>
              <w:rPr>
                <w:rFonts w:ascii="Cambria Math" w:hAnsi="Cambria Math" w:cs="宋体"/>
                <w:i/>
                <w:iCs/>
                <w:szCs w:val="21"/>
                <w:highlight w:val="none"/>
              </w:rPr>
            </m:ctrlPr>
          </m:sSubPr>
          <m:e>
            <m:r>
              <m:rPr/>
              <w:rPr>
                <w:rFonts w:hint="eastAsia" w:ascii="Cambria Math" w:hAnsi="Cambria Math" w:cs="宋体"/>
                <w:szCs w:val="21"/>
                <w:highlight w:val="none"/>
              </w:rPr>
              <m:t>EF</m:t>
            </m:r>
            <m:ctrlPr>
              <w:rPr>
                <w:rFonts w:ascii="Cambria Math" w:hAnsi="Cambria Math" w:cs="宋体"/>
                <w:i/>
                <w:iCs/>
                <w:szCs w:val="21"/>
                <w:highlight w:val="none"/>
              </w:rPr>
            </m:ctrlPr>
          </m:e>
          <m:sub>
            <m:r>
              <m:rPr>
                <m:sty m:val="p"/>
              </m:rPr>
              <w:rPr>
                <w:rFonts w:hint="eastAsia" w:ascii="Cambria Math" w:hAnsi="Cambria Math" w:cs="宋体"/>
                <w:szCs w:val="21"/>
                <w:highlight w:val="none"/>
              </w:rPr>
              <m:t>电力</m:t>
            </m:r>
            <m:ctrlPr>
              <w:rPr>
                <w:rFonts w:ascii="Cambria Math" w:hAnsi="Cambria Math" w:cs="宋体"/>
                <w:i/>
                <w:iCs/>
                <w:szCs w:val="21"/>
                <w:highlight w:val="none"/>
              </w:rPr>
            </m:ctrlPr>
          </m:sub>
        </m:sSub>
      </m:oMath>
      <w:r>
        <w:rPr>
          <w:rFonts w:hint="eastAsia" w:ascii="宋体" w:hAnsi="宋体" w:cs="宋体"/>
          <w:iCs/>
          <w:szCs w:val="21"/>
          <w:highlight w:val="none"/>
        </w:rPr>
        <w:t xml:space="preserve"> </w:t>
      </w:r>
      <w:r>
        <w:rPr>
          <w:rFonts w:ascii="宋体" w:hAnsi="宋体" w:cs="宋体"/>
          <w:iCs/>
          <w:szCs w:val="21"/>
          <w:highlight w:val="none"/>
        </w:rPr>
        <w:t xml:space="preserve">                      </w:t>
      </w:r>
      <w:r>
        <w:rPr>
          <w:rFonts w:hint="eastAsia" w:ascii="宋体" w:hAnsi="宋体" w:cs="宋体"/>
          <w:szCs w:val="21"/>
          <w:highlight w:val="none"/>
        </w:rPr>
        <w:t>（3）</w:t>
      </w:r>
    </w:p>
    <w:p>
      <w:pPr>
        <w:widowControl/>
        <w:jc w:val="left"/>
        <w:rPr>
          <w:rFonts w:ascii="宋体" w:hAnsi="宋体" w:cs="宋体"/>
          <w:szCs w:val="21"/>
          <w:highlight w:val="none"/>
        </w:rPr>
      </w:pPr>
      <w:r>
        <w:rPr>
          <w:rFonts w:hint="eastAsia" w:ascii="宋体" w:hAnsi="宋体" w:cs="宋体"/>
          <w:szCs w:val="21"/>
          <w:highlight w:val="none"/>
        </w:rPr>
        <w:t>式中：</w:t>
      </w:r>
    </w:p>
    <w:p>
      <w:pPr>
        <w:widowControl/>
        <w:ind w:firstLine="420" w:firstLineChars="200"/>
        <w:jc w:val="left"/>
        <w:rPr>
          <w:rFonts w:ascii="宋体" w:hAnsi="宋体" w:cs="宋体"/>
          <w:szCs w:val="21"/>
          <w:highlight w:val="none"/>
        </w:rPr>
      </w:pPr>
      <w:r>
        <w:rPr>
          <w:rFonts w:hint="eastAsia" w:ascii="宋体" w:hAnsi="宋体" w:cs="宋体"/>
          <w:i/>
          <w:iCs/>
          <w:color w:val="000000"/>
          <w:szCs w:val="21"/>
          <w:highlight w:val="none"/>
        </w:rPr>
        <w:t>E</w:t>
      </w:r>
      <w:r>
        <w:rPr>
          <w:rFonts w:hint="eastAsia" w:ascii="宋体" w:hAnsi="宋体" w:cs="宋体"/>
          <w:color w:val="000000"/>
          <w:szCs w:val="21"/>
          <w:highlight w:val="none"/>
          <w:vertAlign w:val="subscript"/>
        </w:rPr>
        <w:t>过程</w:t>
      </w:r>
      <w:r>
        <w:rPr>
          <w:rFonts w:hint="eastAsia" w:ascii="宋体" w:hAnsi="宋体" w:cs="宋体"/>
          <w:color w:val="000000"/>
          <w:szCs w:val="21"/>
          <w:highlight w:val="none"/>
        </w:rPr>
        <w:t xml:space="preserve">   </w:t>
      </w:r>
      <w:commentRangeStart w:id="10"/>
      <w:r>
        <w:rPr>
          <w:rFonts w:ascii="Times New Roman" w:hAnsi="Times New Roman"/>
          <w:highlight w:val="none"/>
        </w:rPr>
        <w:t>——</w:t>
      </w:r>
      <w:commentRangeEnd w:id="10"/>
      <w:r>
        <w:rPr>
          <w:rStyle w:val="14"/>
          <w:highlight w:val="none"/>
        </w:rPr>
        <w:commentReference w:id="10"/>
      </w:r>
      <w:r>
        <w:rPr>
          <w:rFonts w:hint="eastAsia" w:ascii="宋体" w:hAnsi="宋体" w:cs="宋体"/>
          <w:szCs w:val="21"/>
          <w:highlight w:val="none"/>
        </w:rPr>
        <w:t>企业装卸过程排放量，单位为吨CO</w:t>
      </w:r>
      <w:r>
        <w:rPr>
          <w:rFonts w:hint="eastAsia" w:ascii="宋体" w:hAnsi="宋体" w:cs="宋体"/>
          <w:szCs w:val="21"/>
          <w:highlight w:val="none"/>
          <w:vertAlign w:val="subscript"/>
        </w:rPr>
        <w:t>2</w:t>
      </w:r>
      <w:r>
        <w:rPr>
          <w:rFonts w:hint="eastAsia" w:ascii="宋体" w:hAnsi="宋体" w:cs="宋体"/>
          <w:szCs w:val="21"/>
          <w:highlight w:val="none"/>
        </w:rPr>
        <w:t>当量（tCO</w:t>
      </w:r>
      <w:r>
        <w:rPr>
          <w:rFonts w:hint="eastAsia" w:ascii="宋体" w:hAnsi="宋体" w:cs="宋体"/>
          <w:szCs w:val="21"/>
          <w:highlight w:val="none"/>
          <w:vertAlign w:val="subscript"/>
        </w:rPr>
        <w:t>2</w:t>
      </w:r>
      <w:r>
        <w:rPr>
          <w:rFonts w:hint="eastAsia" w:ascii="宋体" w:hAnsi="宋体" w:cs="宋体"/>
          <w:szCs w:val="21"/>
          <w:highlight w:val="none"/>
        </w:rPr>
        <w:t>）；</w:t>
      </w:r>
    </w:p>
    <w:p>
      <w:pPr>
        <w:widowControl/>
        <w:ind w:firstLine="420" w:firstLineChars="200"/>
        <w:jc w:val="left"/>
        <w:rPr>
          <w:rFonts w:ascii="宋体" w:hAnsi="宋体" w:cs="宋体"/>
          <w:szCs w:val="21"/>
          <w:highlight w:val="none"/>
        </w:rPr>
      </w:pPr>
      <w:r>
        <w:rPr>
          <w:rFonts w:hint="eastAsia" w:ascii="宋体" w:hAnsi="宋体" w:cs="宋体"/>
          <w:i/>
          <w:iCs/>
          <w:szCs w:val="21"/>
          <w:highlight w:val="none"/>
        </w:rPr>
        <w:t>AD</w:t>
      </w:r>
      <w:r>
        <w:rPr>
          <w:rFonts w:hint="eastAsia" w:ascii="宋体" w:hAnsi="宋体" w:cs="宋体"/>
          <w:i/>
          <w:iCs/>
          <w:szCs w:val="21"/>
          <w:highlight w:val="none"/>
          <w:vertAlign w:val="subscript"/>
        </w:rPr>
        <w:t>i</w:t>
      </w:r>
      <w:r>
        <w:rPr>
          <w:rFonts w:hint="eastAsia" w:ascii="宋体" w:hAnsi="宋体" w:cs="宋体"/>
          <w:color w:val="000000"/>
          <w:szCs w:val="21"/>
          <w:highlight w:val="none"/>
        </w:rPr>
        <w:t xml:space="preserve">    </w:t>
      </w:r>
      <w:commentRangeStart w:id="11"/>
      <w:r>
        <w:rPr>
          <w:rFonts w:ascii="Times New Roman" w:hAnsi="Times New Roman"/>
          <w:highlight w:val="none"/>
        </w:rPr>
        <w:t>——</w:t>
      </w:r>
      <w:commentRangeEnd w:id="11"/>
      <w:r>
        <w:rPr>
          <w:rStyle w:val="14"/>
          <w:highlight w:val="none"/>
        </w:rPr>
        <w:commentReference w:id="11"/>
      </w:r>
      <w:r>
        <w:rPr>
          <w:rFonts w:hint="eastAsia" w:ascii="宋体" w:hAnsi="宋体" w:cs="宋体"/>
          <w:szCs w:val="21"/>
          <w:highlight w:val="none"/>
        </w:rPr>
        <w:t>核算和报告期内卸船过程i燃料的活动水平，单位为吉焦（GJ）；</w:t>
      </w:r>
    </w:p>
    <w:p>
      <w:pPr>
        <w:widowControl/>
        <w:ind w:firstLine="420" w:firstLineChars="200"/>
        <w:jc w:val="left"/>
        <w:rPr>
          <w:rFonts w:ascii="宋体" w:hAnsi="宋体" w:cs="宋体"/>
          <w:szCs w:val="21"/>
          <w:highlight w:val="none"/>
        </w:rPr>
      </w:pPr>
      <w:r>
        <w:rPr>
          <w:rFonts w:hint="eastAsia" w:ascii="宋体" w:hAnsi="宋体" w:cs="宋体"/>
          <w:i/>
          <w:iCs/>
          <w:szCs w:val="21"/>
          <w:highlight w:val="none"/>
        </w:rPr>
        <w:t>EF</w:t>
      </w:r>
      <w:r>
        <w:rPr>
          <w:rFonts w:hint="eastAsia" w:ascii="宋体" w:hAnsi="宋体" w:cs="宋体"/>
          <w:i/>
          <w:iCs/>
          <w:szCs w:val="21"/>
          <w:highlight w:val="none"/>
          <w:vertAlign w:val="subscript"/>
        </w:rPr>
        <w:t>i</w:t>
      </w:r>
      <w:r>
        <w:rPr>
          <w:rFonts w:hint="eastAsia" w:ascii="宋体" w:hAnsi="宋体" w:cs="宋体"/>
          <w:szCs w:val="21"/>
          <w:highlight w:val="none"/>
        </w:rPr>
        <w:t xml:space="preserve"> </w:t>
      </w:r>
      <w:r>
        <w:rPr>
          <w:rFonts w:hint="eastAsia" w:ascii="宋体" w:hAnsi="宋体" w:cs="宋体"/>
          <w:color w:val="000000"/>
          <w:szCs w:val="21"/>
          <w:highlight w:val="none"/>
        </w:rPr>
        <w:t xml:space="preserve">   </w:t>
      </w:r>
      <w:commentRangeStart w:id="12"/>
      <w:r>
        <w:rPr>
          <w:rFonts w:ascii="Times New Roman" w:hAnsi="Times New Roman"/>
          <w:highlight w:val="none"/>
        </w:rPr>
        <w:t>——</w:t>
      </w:r>
      <w:commentRangeEnd w:id="12"/>
      <w:r>
        <w:rPr>
          <w:rStyle w:val="14"/>
          <w:highlight w:val="none"/>
        </w:rPr>
        <w:commentReference w:id="12"/>
      </w:r>
      <w:r>
        <w:rPr>
          <w:rFonts w:hint="eastAsia" w:ascii="宋体" w:hAnsi="宋体" w:cs="宋体"/>
          <w:szCs w:val="21"/>
          <w:highlight w:val="none"/>
        </w:rPr>
        <w:t>i燃料的二氧化碳排放因子，单位为吨二氧化碳/吉焦（tCO</w:t>
      </w:r>
      <w:r>
        <w:rPr>
          <w:rFonts w:hint="eastAsia" w:ascii="宋体" w:hAnsi="宋体" w:cs="宋体"/>
          <w:szCs w:val="21"/>
          <w:highlight w:val="none"/>
          <w:vertAlign w:val="subscript"/>
        </w:rPr>
        <w:t>2</w:t>
      </w:r>
      <w:r>
        <w:rPr>
          <w:rFonts w:hint="eastAsia" w:ascii="宋体" w:hAnsi="宋体" w:cs="宋体"/>
          <w:szCs w:val="21"/>
          <w:highlight w:val="none"/>
        </w:rPr>
        <w:t>/GJ）；</w:t>
      </w:r>
    </w:p>
    <w:p>
      <w:pPr>
        <w:widowControl/>
        <w:ind w:firstLine="420" w:firstLineChars="200"/>
        <w:jc w:val="left"/>
        <w:rPr>
          <w:rFonts w:ascii="宋体" w:hAnsi="宋体" w:cs="宋体"/>
          <w:szCs w:val="21"/>
          <w:highlight w:val="none"/>
        </w:rPr>
      </w:pPr>
      <w:r>
        <w:rPr>
          <w:rFonts w:hint="eastAsia" w:ascii="宋体" w:hAnsi="宋体" w:cs="宋体"/>
          <w:i/>
          <w:iCs/>
          <w:szCs w:val="21"/>
          <w:highlight w:val="none"/>
        </w:rPr>
        <w:t>AD</w:t>
      </w:r>
      <w:r>
        <w:rPr>
          <w:rFonts w:hint="eastAsia" w:ascii="宋体" w:hAnsi="宋体" w:cs="宋体"/>
          <w:szCs w:val="21"/>
          <w:highlight w:val="none"/>
          <w:vertAlign w:val="subscript"/>
        </w:rPr>
        <w:t xml:space="preserve">电力  </w:t>
      </w:r>
      <w:r>
        <w:rPr>
          <w:rFonts w:hint="eastAsia" w:ascii="宋体" w:hAnsi="宋体" w:cs="宋体"/>
          <w:iCs/>
          <w:color w:val="000000"/>
          <w:szCs w:val="21"/>
          <w:highlight w:val="none"/>
        </w:rPr>
        <w:t xml:space="preserve"> </w:t>
      </w:r>
      <w:commentRangeStart w:id="13"/>
      <w:r>
        <w:rPr>
          <w:rFonts w:ascii="Times New Roman" w:hAnsi="Times New Roman"/>
          <w:highlight w:val="none"/>
        </w:rPr>
        <w:t>——</w:t>
      </w:r>
      <w:commentRangeEnd w:id="13"/>
      <w:r>
        <w:rPr>
          <w:rStyle w:val="14"/>
          <w:highlight w:val="none"/>
        </w:rPr>
        <w:commentReference w:id="13"/>
      </w:r>
      <w:r>
        <w:rPr>
          <w:rFonts w:hint="eastAsia" w:ascii="宋体" w:hAnsi="宋体" w:cs="宋体"/>
          <w:szCs w:val="21"/>
          <w:highlight w:val="none"/>
        </w:rPr>
        <w:t>核算和报告期内卸船过程耗电量，单位为兆瓦时（MWh）；</w:t>
      </w:r>
    </w:p>
    <w:p>
      <w:pPr>
        <w:widowControl/>
        <w:ind w:firstLine="420" w:firstLineChars="200"/>
        <w:jc w:val="left"/>
        <w:rPr>
          <w:rFonts w:ascii="宋体" w:hAnsi="宋体" w:cs="宋体"/>
          <w:szCs w:val="21"/>
          <w:highlight w:val="none"/>
        </w:rPr>
      </w:pPr>
      <w:r>
        <w:rPr>
          <w:rFonts w:hint="eastAsia" w:ascii="宋体" w:hAnsi="宋体" w:cs="宋体"/>
          <w:i/>
          <w:iCs/>
          <w:szCs w:val="21"/>
          <w:highlight w:val="none"/>
        </w:rPr>
        <w:t>EF</w:t>
      </w:r>
      <w:r>
        <w:rPr>
          <w:rFonts w:hint="eastAsia" w:ascii="宋体" w:hAnsi="宋体" w:cs="宋体"/>
          <w:szCs w:val="21"/>
          <w:highlight w:val="none"/>
          <w:vertAlign w:val="subscript"/>
        </w:rPr>
        <w:t xml:space="preserve">电力  </w:t>
      </w:r>
      <w:r>
        <w:rPr>
          <w:rFonts w:hint="eastAsia" w:ascii="宋体" w:hAnsi="宋体" w:cs="宋体"/>
          <w:iCs/>
          <w:color w:val="000000"/>
          <w:szCs w:val="21"/>
          <w:highlight w:val="none"/>
        </w:rPr>
        <w:t xml:space="preserve"> </w:t>
      </w:r>
      <w:r>
        <w:rPr>
          <w:rFonts w:ascii="Times New Roman" w:hAnsi="Times New Roman"/>
          <w:highlight w:val="none"/>
        </w:rPr>
        <w:t>——</w:t>
      </w:r>
      <w:r>
        <w:rPr>
          <w:rFonts w:hint="eastAsia" w:ascii="宋体" w:hAnsi="宋体" w:cs="宋体"/>
          <w:szCs w:val="21"/>
          <w:highlight w:val="none"/>
        </w:rPr>
        <w:t>电力的二氧化碳排放因子，单位为吨二氧化碳/兆瓦时（tCO</w:t>
      </w:r>
      <w:r>
        <w:rPr>
          <w:rFonts w:hint="eastAsia" w:ascii="宋体" w:hAnsi="宋体" w:cs="宋体"/>
          <w:szCs w:val="21"/>
          <w:highlight w:val="none"/>
          <w:vertAlign w:val="subscript"/>
        </w:rPr>
        <w:t>2</w:t>
      </w:r>
      <w:r>
        <w:rPr>
          <w:rFonts w:hint="eastAsia" w:ascii="宋体" w:hAnsi="宋体" w:cs="宋体"/>
          <w:szCs w:val="21"/>
          <w:highlight w:val="none"/>
        </w:rPr>
        <w:t>/MWh）。</w:t>
      </w:r>
    </w:p>
    <w:p>
      <w:pPr>
        <w:pStyle w:val="31"/>
        <w:numPr>
          <w:ilvl w:val="2"/>
          <w:numId w:val="1"/>
        </w:numPr>
        <w:spacing w:beforeLines="0" w:afterLines="0"/>
        <w:rPr>
          <w:rFonts w:hAnsi="黑体" w:cs="黑体"/>
          <w:highlight w:val="none"/>
        </w:rPr>
      </w:pPr>
      <w:bookmarkStart w:id="45" w:name="_Toc13685"/>
      <w:r>
        <w:rPr>
          <w:rFonts w:hint="eastAsia" w:hAnsi="黑体" w:cs="黑体"/>
          <w:highlight w:val="none"/>
        </w:rPr>
        <w:t>活动水平数据的获取</w:t>
      </w:r>
      <w:bookmarkEnd w:id="45"/>
    </w:p>
    <w:p>
      <w:pPr>
        <w:ind w:firstLine="420" w:firstLineChars="200"/>
        <w:rPr>
          <w:rFonts w:ascii="宋体" w:hAnsi="宋体" w:cs="宋体"/>
          <w:szCs w:val="21"/>
          <w:highlight w:val="none"/>
        </w:rPr>
      </w:pPr>
      <w:r>
        <w:rPr>
          <w:rFonts w:hint="eastAsia" w:ascii="宋体" w:hAnsi="宋体" w:cs="宋体"/>
          <w:szCs w:val="21"/>
          <w:highlight w:val="none"/>
        </w:rPr>
        <w:t>活动水平数据包括企业在核算报告期内用于装卸货物的龙吊门、叉车等设备的化石燃料的消耗量，以企业统计的能源消耗为准。</w:t>
      </w:r>
    </w:p>
    <w:p>
      <w:pPr>
        <w:pStyle w:val="31"/>
        <w:numPr>
          <w:ilvl w:val="2"/>
          <w:numId w:val="1"/>
        </w:numPr>
        <w:spacing w:beforeLines="0" w:afterLines="0"/>
        <w:rPr>
          <w:rFonts w:hAnsi="黑体" w:cs="黑体"/>
          <w:highlight w:val="none"/>
        </w:rPr>
      </w:pPr>
      <w:bookmarkStart w:id="46" w:name="_Toc17814"/>
      <w:r>
        <w:rPr>
          <w:rFonts w:hint="eastAsia" w:hAnsi="黑体" w:cs="黑体"/>
          <w:highlight w:val="none"/>
        </w:rPr>
        <w:t>排放因子的获取</w:t>
      </w:r>
      <w:bookmarkEnd w:id="46"/>
    </w:p>
    <w:p>
      <w:pPr>
        <w:ind w:firstLine="420" w:firstLineChars="200"/>
        <w:rPr>
          <w:rFonts w:ascii="宋体" w:hAnsi="宋体" w:cs="宋体"/>
          <w:szCs w:val="21"/>
          <w:highlight w:val="none"/>
        </w:rPr>
      </w:pPr>
      <w:r>
        <w:rPr>
          <w:rFonts w:hint="eastAsia" w:ascii="宋体" w:hAnsi="宋体" w:cs="宋体"/>
          <w:szCs w:val="21"/>
          <w:highlight w:val="none"/>
        </w:rPr>
        <w:t>排放因子来自现有报告和文献研究。</w:t>
      </w:r>
    </w:p>
    <w:p>
      <w:pPr>
        <w:pStyle w:val="31"/>
        <w:outlineLvl w:val="1"/>
        <w:rPr>
          <w:rFonts w:hAnsi="黑体" w:cs="黑体"/>
          <w:highlight w:val="none"/>
        </w:rPr>
      </w:pPr>
      <w:bookmarkStart w:id="47" w:name="_Toc26355"/>
      <w:r>
        <w:rPr>
          <w:rFonts w:hint="eastAsia" w:hAnsi="黑体" w:cs="黑体"/>
          <w:highlight w:val="none"/>
        </w:rPr>
        <w:t>购入、输出电力和热力产生的CO</w:t>
      </w:r>
      <w:r>
        <w:rPr>
          <w:rFonts w:hint="eastAsia" w:hAnsi="黑体" w:cs="黑体"/>
          <w:highlight w:val="none"/>
          <w:vertAlign w:val="subscript"/>
        </w:rPr>
        <w:t>2</w:t>
      </w:r>
      <w:r>
        <w:rPr>
          <w:rFonts w:hint="eastAsia" w:hAnsi="黑体" w:cs="黑体"/>
          <w:highlight w:val="none"/>
        </w:rPr>
        <w:t>排放</w:t>
      </w:r>
      <w:bookmarkEnd w:id="47"/>
    </w:p>
    <w:p>
      <w:pPr>
        <w:pStyle w:val="31"/>
        <w:numPr>
          <w:ilvl w:val="2"/>
          <w:numId w:val="1"/>
        </w:numPr>
        <w:spacing w:beforeLines="0" w:afterLines="0"/>
        <w:rPr>
          <w:rFonts w:hAnsi="黑体" w:cs="黑体"/>
          <w:highlight w:val="none"/>
        </w:rPr>
      </w:pPr>
      <w:bookmarkStart w:id="48" w:name="_Toc3469"/>
      <w:r>
        <w:rPr>
          <w:rFonts w:hint="eastAsia" w:hAnsi="黑体" w:cs="黑体"/>
          <w:highlight w:val="none"/>
        </w:rPr>
        <w:t>计算公式</w:t>
      </w:r>
      <w:bookmarkEnd w:id="48"/>
    </w:p>
    <w:p>
      <w:pPr>
        <w:widowControl/>
        <w:ind w:firstLine="1050" w:firstLineChars="500"/>
        <w:jc w:val="right"/>
        <w:rPr>
          <w:rFonts w:ascii="宋体" w:hAnsi="宋体" w:cs="宋体"/>
          <w:i/>
          <w:iCs/>
          <w:color w:val="000000"/>
          <w:szCs w:val="21"/>
          <w:highlight w:val="none"/>
        </w:rPr>
      </w:pPr>
      <w:r>
        <w:rPr>
          <w:rFonts w:hint="eastAsia" w:ascii="黑体" w:hAnsi="黑体" w:eastAsia="黑体" w:cs="黑体"/>
          <w:iCs/>
          <w:color w:val="000000"/>
          <w:szCs w:val="21"/>
          <w:highlight w:val="none"/>
        </w:rPr>
        <w:t xml:space="preserve"> </w:t>
      </w:r>
      <m:oMath>
        <m:sSub>
          <m:sSubPr>
            <m:ctrlPr>
              <w:rPr>
                <w:rFonts w:ascii="Cambria Math" w:hAnsi="Cambria Math" w:cs="宋体"/>
                <w:i/>
                <w:iCs/>
                <w:color w:val="000000"/>
                <w:szCs w:val="21"/>
                <w:highlight w:val="none"/>
              </w:rPr>
            </m:ctrlPr>
          </m:sSubPr>
          <m:e>
            <m:r>
              <m:rPr/>
              <w:rPr>
                <w:rFonts w:hint="eastAsia" w:ascii="Cambria Math" w:hAnsi="Cambria Math" w:cs="宋体"/>
                <w:color w:val="000000"/>
                <w:szCs w:val="21"/>
                <w:highlight w:val="none"/>
              </w:rPr>
              <m:t>E</m:t>
            </m:r>
            <m:ctrlPr>
              <w:rPr>
                <w:rFonts w:ascii="Cambria Math" w:hAnsi="Cambria Math" w:cs="宋体"/>
                <w:i/>
                <w:iCs/>
                <w:color w:val="000000"/>
                <w:szCs w:val="21"/>
                <w:highlight w:val="none"/>
              </w:rPr>
            </m:ctrlPr>
          </m:e>
          <m:sub>
            <m:r>
              <m:rPr>
                <m:sty m:val="p"/>
              </m:rPr>
              <w:rPr>
                <w:rFonts w:hint="eastAsia" w:ascii="Cambria Math" w:hAnsi="Cambria Math" w:cs="宋体"/>
                <w:color w:val="000000"/>
                <w:szCs w:val="21"/>
                <w:highlight w:val="none"/>
                <w:vertAlign w:val="subscript"/>
              </w:rPr>
              <m:t>购入电</m:t>
            </m:r>
            <m:ctrlPr>
              <w:rPr>
                <w:rFonts w:ascii="Cambria Math" w:hAnsi="Cambria Math" w:cs="宋体"/>
                <w:i/>
                <w:iCs/>
                <w:color w:val="000000"/>
                <w:szCs w:val="21"/>
                <w:highlight w:val="none"/>
              </w:rPr>
            </m:ctrlPr>
          </m:sub>
        </m:sSub>
        <m:r>
          <m:rPr>
            <m:sty m:val="p"/>
          </m:rPr>
          <w:rPr>
            <w:rFonts w:hint="eastAsia" w:ascii="Cambria Math" w:hAnsi="Cambria Math" w:cs="宋体"/>
            <w:color w:val="000000"/>
            <w:szCs w:val="21"/>
            <w:highlight w:val="none"/>
          </w:rPr>
          <m:t>=</m:t>
        </m:r>
        <m:sSub>
          <m:sSubPr>
            <m:ctrlPr>
              <w:rPr>
                <w:rFonts w:ascii="Cambria Math" w:hAnsi="Cambria Math" w:cs="宋体"/>
                <w:i/>
                <w:iCs/>
                <w:szCs w:val="21"/>
                <w:highlight w:val="none"/>
              </w:rPr>
            </m:ctrlPr>
          </m:sSubPr>
          <m:e>
            <m:r>
              <m:rPr/>
              <w:rPr>
                <w:rFonts w:hint="eastAsia" w:ascii="Cambria Math" w:hAnsi="Cambria Math" w:cs="宋体"/>
                <w:szCs w:val="21"/>
                <w:highlight w:val="none"/>
              </w:rPr>
              <m:t>AD</m:t>
            </m:r>
            <m:ctrlPr>
              <w:rPr>
                <w:rFonts w:ascii="Cambria Math" w:hAnsi="Cambria Math" w:cs="宋体"/>
                <w:i/>
                <w:iCs/>
                <w:szCs w:val="21"/>
                <w:highlight w:val="none"/>
              </w:rPr>
            </m:ctrlPr>
          </m:e>
          <m:sub>
            <m:r>
              <m:rPr>
                <m:sty m:val="p"/>
              </m:rPr>
              <w:rPr>
                <w:rFonts w:hint="eastAsia" w:ascii="Cambria Math" w:hAnsi="Cambria Math" w:cs="宋体"/>
                <w:szCs w:val="21"/>
                <w:highlight w:val="none"/>
                <w:vertAlign w:val="subscript"/>
              </w:rPr>
              <m:t>购入电</m:t>
            </m:r>
            <m:ctrlPr>
              <w:rPr>
                <w:rFonts w:ascii="Cambria Math" w:hAnsi="Cambria Math" w:cs="宋体"/>
                <w:i/>
                <w:iCs/>
                <w:szCs w:val="21"/>
                <w:highlight w:val="none"/>
              </w:rPr>
            </m:ctrlPr>
          </m:sub>
        </m:sSub>
        <m:r>
          <m:rPr>
            <m:sty m:val="p"/>
          </m:rPr>
          <w:rPr>
            <w:rFonts w:hint="eastAsia" w:ascii="Cambria Math" w:hAnsi="Cambria Math" w:cs="宋体"/>
            <w:szCs w:val="21"/>
            <w:highlight w:val="none"/>
          </w:rPr>
          <m:t>×</m:t>
        </m:r>
        <m:sSub>
          <m:sSubPr>
            <m:ctrlPr>
              <w:rPr>
                <w:rFonts w:ascii="Cambria Math" w:hAnsi="Cambria Math" w:cs="宋体"/>
                <w:i/>
                <w:iCs/>
                <w:szCs w:val="21"/>
                <w:highlight w:val="none"/>
              </w:rPr>
            </m:ctrlPr>
          </m:sSubPr>
          <m:e>
            <m:r>
              <m:rPr/>
              <w:rPr>
                <w:rFonts w:hint="eastAsia" w:ascii="Cambria Math" w:hAnsi="Cambria Math" w:cs="宋体"/>
                <w:szCs w:val="21"/>
                <w:highlight w:val="none"/>
              </w:rPr>
              <m:t>EF</m:t>
            </m:r>
            <m:ctrlPr>
              <w:rPr>
                <w:rFonts w:ascii="Cambria Math" w:hAnsi="Cambria Math" w:cs="宋体"/>
                <w:i/>
                <w:iCs/>
                <w:szCs w:val="21"/>
                <w:highlight w:val="none"/>
              </w:rPr>
            </m:ctrlPr>
          </m:e>
          <m:sub>
            <m:r>
              <m:rPr>
                <m:sty m:val="p"/>
              </m:rPr>
              <w:rPr>
                <w:rFonts w:hint="eastAsia" w:ascii="Cambria Math" w:hAnsi="Cambria Math" w:cs="宋体"/>
                <w:szCs w:val="21"/>
                <w:highlight w:val="none"/>
              </w:rPr>
              <m:t>电力</m:t>
            </m:r>
            <m:ctrlPr>
              <w:rPr>
                <w:rFonts w:ascii="Cambria Math" w:hAnsi="Cambria Math" w:cs="宋体"/>
                <w:i/>
                <w:iCs/>
                <w:szCs w:val="21"/>
                <w:highlight w:val="none"/>
              </w:rPr>
            </m:ctrlPr>
          </m:sub>
        </m:sSub>
        <m:r>
          <m:rPr>
            <m:sty m:val="p"/>
          </m:rPr>
          <w:rPr>
            <w:rFonts w:hint="eastAsia" w:ascii="Cambria Math" w:hAnsi="Cambria Math" w:cs="宋体"/>
            <w:szCs w:val="21"/>
            <w:highlight w:val="none"/>
            <w:vertAlign w:val="subscript"/>
          </w:rPr>
          <m:t xml:space="preserve"> </m:t>
        </m:r>
      </m:oMath>
      <w:r>
        <w:rPr>
          <w:rFonts w:hint="eastAsia" w:ascii="黑体" w:hAnsi="黑体" w:eastAsia="黑体" w:cs="黑体"/>
          <w:szCs w:val="21"/>
          <w:highlight w:val="none"/>
          <w:vertAlign w:val="subscript"/>
        </w:rPr>
        <w:t xml:space="preserve"> </w:t>
      </w:r>
      <w:r>
        <w:rPr>
          <w:rFonts w:ascii="黑体" w:hAnsi="黑体" w:eastAsia="黑体" w:cs="黑体"/>
          <w:szCs w:val="21"/>
          <w:highlight w:val="none"/>
          <w:vertAlign w:val="subscript"/>
        </w:rPr>
        <w:t xml:space="preserve">                                                      </w:t>
      </w:r>
      <w:r>
        <w:rPr>
          <w:rFonts w:hint="eastAsia" w:ascii="宋体" w:hAnsi="宋体" w:cs="宋体"/>
          <w:szCs w:val="21"/>
          <w:highlight w:val="none"/>
        </w:rPr>
        <w:t>（4）</w:t>
      </w:r>
    </w:p>
    <w:p>
      <w:pPr>
        <w:widowControl/>
        <w:ind w:firstLine="1050" w:firstLineChars="500"/>
        <w:jc w:val="right"/>
        <w:rPr>
          <w:rFonts w:ascii="宋体" w:hAnsi="宋体" w:cs="宋体"/>
          <w:i/>
          <w:iCs/>
          <w:szCs w:val="21"/>
          <w:highlight w:val="none"/>
        </w:rPr>
      </w:pPr>
      <m:oMath>
        <m:sSub>
          <m:sSubPr>
            <m:ctrlPr>
              <w:rPr>
                <w:rFonts w:ascii="Cambria Math" w:hAnsi="Cambria Math" w:cs="宋体"/>
                <w:i/>
                <w:iCs/>
                <w:color w:val="000000"/>
                <w:szCs w:val="21"/>
                <w:highlight w:val="none"/>
              </w:rPr>
            </m:ctrlPr>
          </m:sSubPr>
          <m:e>
            <m:r>
              <m:rPr/>
              <w:rPr>
                <w:rFonts w:hint="eastAsia" w:ascii="Cambria Math" w:hAnsi="Cambria Math" w:cs="宋体"/>
                <w:color w:val="000000"/>
                <w:szCs w:val="21"/>
                <w:highlight w:val="none"/>
              </w:rPr>
              <m:t>E</m:t>
            </m:r>
            <m:ctrlPr>
              <w:rPr>
                <w:rFonts w:ascii="Cambria Math" w:hAnsi="Cambria Math" w:cs="宋体"/>
                <w:i/>
                <w:iCs/>
                <w:color w:val="000000"/>
                <w:szCs w:val="21"/>
                <w:highlight w:val="none"/>
              </w:rPr>
            </m:ctrlPr>
          </m:e>
          <m:sub>
            <m:r>
              <m:rPr>
                <m:sty m:val="p"/>
              </m:rPr>
              <w:rPr>
                <w:rFonts w:hint="eastAsia" w:ascii="Cambria Math" w:hAnsi="Cambria Math" w:cs="宋体"/>
                <w:color w:val="000000"/>
                <w:szCs w:val="21"/>
                <w:highlight w:val="none"/>
                <w:vertAlign w:val="subscript"/>
              </w:rPr>
              <m:t>购入热</m:t>
            </m:r>
            <m:ctrlPr>
              <w:rPr>
                <w:rFonts w:ascii="Cambria Math" w:hAnsi="Cambria Math" w:cs="宋体"/>
                <w:i/>
                <w:iCs/>
                <w:color w:val="000000"/>
                <w:szCs w:val="21"/>
                <w:highlight w:val="none"/>
              </w:rPr>
            </m:ctrlPr>
          </m:sub>
        </m:sSub>
        <m:r>
          <m:rPr>
            <m:sty m:val="p"/>
          </m:rPr>
          <w:rPr>
            <w:rFonts w:hint="eastAsia" w:ascii="Cambria Math" w:hAnsi="Cambria Math" w:cs="宋体"/>
            <w:color w:val="000000"/>
            <w:szCs w:val="21"/>
            <w:highlight w:val="none"/>
          </w:rPr>
          <m:t>=</m:t>
        </m:r>
        <m:sSub>
          <m:sSubPr>
            <m:ctrlPr>
              <w:rPr>
                <w:rFonts w:ascii="Cambria Math" w:hAnsi="Cambria Math" w:cs="宋体"/>
                <w:i/>
                <w:iCs/>
                <w:szCs w:val="21"/>
                <w:highlight w:val="none"/>
              </w:rPr>
            </m:ctrlPr>
          </m:sSubPr>
          <m:e>
            <m:r>
              <m:rPr/>
              <w:rPr>
                <w:rFonts w:hint="eastAsia" w:ascii="Cambria Math" w:hAnsi="Cambria Math" w:cs="宋体"/>
                <w:szCs w:val="21"/>
                <w:highlight w:val="none"/>
              </w:rPr>
              <m:t>AD</m:t>
            </m:r>
            <m:ctrlPr>
              <w:rPr>
                <w:rFonts w:ascii="Cambria Math" w:hAnsi="Cambria Math" w:cs="宋体"/>
                <w:i/>
                <w:iCs/>
                <w:szCs w:val="21"/>
                <w:highlight w:val="none"/>
              </w:rPr>
            </m:ctrlPr>
          </m:e>
          <m:sub>
            <m:r>
              <m:rPr>
                <m:sty m:val="p"/>
              </m:rPr>
              <w:rPr>
                <w:rFonts w:hint="eastAsia" w:ascii="Cambria Math" w:hAnsi="Cambria Math" w:cs="宋体"/>
                <w:szCs w:val="21"/>
                <w:highlight w:val="none"/>
                <w:vertAlign w:val="subscript"/>
              </w:rPr>
              <m:t>购入</m:t>
            </m:r>
            <m:r>
              <m:rPr>
                <m:sty m:val="p"/>
              </m:rPr>
              <w:rPr>
                <w:rFonts w:hint="eastAsia" w:ascii="Cambria Math" w:hAnsi="Cambria Math" w:cs="宋体"/>
                <w:color w:val="000000"/>
                <w:szCs w:val="21"/>
                <w:highlight w:val="none"/>
                <w:vertAlign w:val="subscript"/>
              </w:rPr>
              <m:t>热</m:t>
            </m:r>
            <m:ctrlPr>
              <w:rPr>
                <w:rFonts w:ascii="Cambria Math" w:hAnsi="Cambria Math" w:cs="宋体"/>
                <w:i/>
                <w:iCs/>
                <w:szCs w:val="21"/>
                <w:highlight w:val="none"/>
              </w:rPr>
            </m:ctrlPr>
          </m:sub>
        </m:sSub>
        <m:r>
          <m:rPr>
            <m:sty m:val="p"/>
          </m:rPr>
          <w:rPr>
            <w:rFonts w:hint="eastAsia" w:ascii="Cambria Math" w:hAnsi="Cambria Math" w:cs="宋体"/>
            <w:szCs w:val="21"/>
            <w:highlight w:val="none"/>
          </w:rPr>
          <m:t>×</m:t>
        </m:r>
        <m:sSub>
          <m:sSubPr>
            <m:ctrlPr>
              <w:rPr>
                <w:rFonts w:ascii="Cambria Math" w:hAnsi="Cambria Math" w:cs="宋体"/>
                <w:i/>
                <w:iCs/>
                <w:szCs w:val="21"/>
                <w:highlight w:val="none"/>
              </w:rPr>
            </m:ctrlPr>
          </m:sSubPr>
          <m:e>
            <m:r>
              <m:rPr/>
              <w:rPr>
                <w:rFonts w:hint="eastAsia" w:ascii="Cambria Math" w:hAnsi="Cambria Math" w:cs="宋体"/>
                <w:szCs w:val="21"/>
                <w:highlight w:val="none"/>
              </w:rPr>
              <m:t>EF</m:t>
            </m:r>
            <m:ctrlPr>
              <w:rPr>
                <w:rFonts w:ascii="Cambria Math" w:hAnsi="Cambria Math" w:cs="宋体"/>
                <w:i/>
                <w:iCs/>
                <w:szCs w:val="21"/>
                <w:highlight w:val="none"/>
              </w:rPr>
            </m:ctrlPr>
          </m:e>
          <m:sub>
            <m:r>
              <m:rPr>
                <m:sty m:val="p"/>
              </m:rPr>
              <w:rPr>
                <w:rFonts w:hint="eastAsia" w:ascii="Cambria Math" w:hAnsi="Cambria Math" w:cs="宋体"/>
                <w:szCs w:val="21"/>
                <w:highlight w:val="none"/>
              </w:rPr>
              <m:t>热力</m:t>
            </m:r>
            <m:ctrlPr>
              <w:rPr>
                <w:rFonts w:ascii="Cambria Math" w:hAnsi="Cambria Math" w:cs="宋体"/>
                <w:i/>
                <w:iCs/>
                <w:szCs w:val="21"/>
                <w:highlight w:val="none"/>
              </w:rPr>
            </m:ctrlPr>
          </m:sub>
        </m:sSub>
        <m:r>
          <m:rPr>
            <m:sty m:val="p"/>
          </m:rPr>
          <w:rPr>
            <w:rFonts w:hint="eastAsia" w:ascii="Cambria Math" w:hAnsi="Cambria Math" w:cs="宋体"/>
            <w:szCs w:val="21"/>
            <w:highlight w:val="none"/>
            <w:vertAlign w:val="subscript"/>
          </w:rPr>
          <m:t xml:space="preserve">  </m:t>
        </m:r>
      </m:oMath>
      <w:r>
        <w:rPr>
          <w:rFonts w:hint="eastAsia" w:ascii="黑体" w:hAnsi="黑体" w:eastAsia="黑体" w:cs="黑体"/>
          <w:szCs w:val="21"/>
          <w:highlight w:val="none"/>
          <w:vertAlign w:val="subscript"/>
        </w:rPr>
        <w:t xml:space="preserve"> </w:t>
      </w:r>
      <w:r>
        <w:rPr>
          <w:rFonts w:ascii="黑体" w:hAnsi="黑体" w:eastAsia="黑体" w:cs="黑体"/>
          <w:szCs w:val="21"/>
          <w:highlight w:val="none"/>
          <w:vertAlign w:val="subscript"/>
        </w:rPr>
        <w:t xml:space="preserve">                                                      </w:t>
      </w:r>
      <w:r>
        <w:rPr>
          <w:rFonts w:hint="eastAsia" w:ascii="宋体" w:hAnsi="宋体" w:cs="宋体"/>
          <w:szCs w:val="21"/>
          <w:highlight w:val="none"/>
        </w:rPr>
        <w:t>（</w:t>
      </w:r>
      <w:r>
        <w:rPr>
          <w:rFonts w:ascii="宋体" w:hAnsi="宋体" w:cs="宋体"/>
          <w:szCs w:val="21"/>
          <w:highlight w:val="none"/>
        </w:rPr>
        <w:t>5</w:t>
      </w:r>
      <w:r>
        <w:rPr>
          <w:rFonts w:hint="eastAsia" w:ascii="宋体" w:hAnsi="宋体" w:cs="宋体"/>
          <w:szCs w:val="21"/>
          <w:highlight w:val="none"/>
        </w:rPr>
        <w:t>）</w:t>
      </w:r>
    </w:p>
    <w:p>
      <w:pPr>
        <w:widowControl/>
        <w:ind w:firstLine="1050" w:firstLineChars="500"/>
        <w:jc w:val="right"/>
        <w:rPr>
          <w:rFonts w:ascii="宋体" w:hAnsi="宋体" w:cs="宋体"/>
          <w:i/>
          <w:iCs/>
          <w:szCs w:val="21"/>
          <w:highlight w:val="none"/>
        </w:rPr>
      </w:pPr>
      <m:oMath>
        <m:sSub>
          <m:sSubPr>
            <m:ctrlPr>
              <w:rPr>
                <w:rFonts w:ascii="Cambria Math" w:hAnsi="Cambria Math" w:cs="宋体"/>
                <w:i/>
                <w:iCs/>
                <w:color w:val="000000"/>
                <w:szCs w:val="21"/>
                <w:highlight w:val="none"/>
              </w:rPr>
            </m:ctrlPr>
          </m:sSubPr>
          <m:e>
            <m:r>
              <m:rPr/>
              <w:rPr>
                <w:rFonts w:hint="eastAsia" w:ascii="Cambria Math" w:hAnsi="Cambria Math" w:cs="宋体"/>
                <w:color w:val="000000"/>
                <w:szCs w:val="21"/>
                <w:highlight w:val="none"/>
              </w:rPr>
              <m:t>E</m:t>
            </m:r>
            <m:ctrlPr>
              <w:rPr>
                <w:rFonts w:ascii="Cambria Math" w:hAnsi="Cambria Math" w:cs="宋体"/>
                <w:i/>
                <w:iCs/>
                <w:color w:val="000000"/>
                <w:szCs w:val="21"/>
                <w:highlight w:val="none"/>
              </w:rPr>
            </m:ctrlPr>
          </m:e>
          <m:sub>
            <m:r>
              <m:rPr>
                <m:sty m:val="p"/>
              </m:rPr>
              <w:rPr>
                <w:rFonts w:hint="eastAsia" w:ascii="Cambria Math" w:hAnsi="Cambria Math" w:cs="宋体"/>
                <w:color w:val="000000"/>
                <w:szCs w:val="21"/>
                <w:highlight w:val="none"/>
                <w:vertAlign w:val="subscript"/>
              </w:rPr>
              <m:t>输出电</m:t>
            </m:r>
            <m:ctrlPr>
              <w:rPr>
                <w:rFonts w:ascii="Cambria Math" w:hAnsi="Cambria Math" w:cs="宋体"/>
                <w:i/>
                <w:iCs/>
                <w:color w:val="000000"/>
                <w:szCs w:val="21"/>
                <w:highlight w:val="none"/>
              </w:rPr>
            </m:ctrlPr>
          </m:sub>
        </m:sSub>
        <m:r>
          <m:rPr>
            <m:sty m:val="p"/>
          </m:rPr>
          <w:rPr>
            <w:rFonts w:hint="eastAsia" w:ascii="Cambria Math" w:hAnsi="Cambria Math" w:cs="宋体"/>
            <w:color w:val="000000"/>
            <w:szCs w:val="21"/>
            <w:highlight w:val="none"/>
          </w:rPr>
          <m:t>=</m:t>
        </m:r>
        <m:sSub>
          <m:sSubPr>
            <m:ctrlPr>
              <w:rPr>
                <w:rFonts w:ascii="Cambria Math" w:hAnsi="Cambria Math" w:cs="宋体"/>
                <w:i/>
                <w:iCs/>
                <w:szCs w:val="21"/>
                <w:highlight w:val="none"/>
              </w:rPr>
            </m:ctrlPr>
          </m:sSubPr>
          <m:e>
            <m:r>
              <m:rPr/>
              <w:rPr>
                <w:rFonts w:hint="eastAsia" w:ascii="Cambria Math" w:hAnsi="Cambria Math" w:cs="宋体"/>
                <w:szCs w:val="21"/>
                <w:highlight w:val="none"/>
              </w:rPr>
              <m:t>AD</m:t>
            </m:r>
            <m:ctrlPr>
              <w:rPr>
                <w:rFonts w:ascii="Cambria Math" w:hAnsi="Cambria Math" w:cs="宋体"/>
                <w:i/>
                <w:iCs/>
                <w:szCs w:val="21"/>
                <w:highlight w:val="none"/>
              </w:rPr>
            </m:ctrlPr>
          </m:e>
          <m:sub>
            <m:r>
              <m:rPr>
                <m:sty m:val="p"/>
              </m:rPr>
              <w:rPr>
                <w:rFonts w:hint="eastAsia" w:ascii="Cambria Math" w:hAnsi="Cambria Math" w:cs="宋体"/>
                <w:color w:val="000000"/>
                <w:szCs w:val="21"/>
                <w:highlight w:val="none"/>
                <w:vertAlign w:val="subscript"/>
              </w:rPr>
              <m:t>输出电</m:t>
            </m:r>
            <m:ctrlPr>
              <w:rPr>
                <w:rFonts w:ascii="Cambria Math" w:hAnsi="Cambria Math" w:cs="宋体"/>
                <w:i/>
                <w:iCs/>
                <w:szCs w:val="21"/>
                <w:highlight w:val="none"/>
              </w:rPr>
            </m:ctrlPr>
          </m:sub>
        </m:sSub>
        <m:r>
          <m:rPr>
            <m:sty m:val="p"/>
          </m:rPr>
          <w:rPr>
            <w:rFonts w:hint="eastAsia" w:ascii="Cambria Math" w:hAnsi="Cambria Math" w:cs="宋体"/>
            <w:szCs w:val="21"/>
            <w:highlight w:val="none"/>
          </w:rPr>
          <m:t>×</m:t>
        </m:r>
        <m:sSub>
          <m:sSubPr>
            <m:ctrlPr>
              <w:rPr>
                <w:rFonts w:ascii="Cambria Math" w:hAnsi="Cambria Math" w:cs="宋体"/>
                <w:i/>
                <w:iCs/>
                <w:szCs w:val="21"/>
                <w:highlight w:val="none"/>
              </w:rPr>
            </m:ctrlPr>
          </m:sSubPr>
          <m:e>
            <m:r>
              <m:rPr/>
              <w:rPr>
                <w:rFonts w:hint="eastAsia" w:ascii="Cambria Math" w:hAnsi="Cambria Math" w:cs="宋体"/>
                <w:szCs w:val="21"/>
                <w:highlight w:val="none"/>
              </w:rPr>
              <m:t>EF</m:t>
            </m:r>
            <m:ctrlPr>
              <w:rPr>
                <w:rFonts w:ascii="Cambria Math" w:hAnsi="Cambria Math" w:cs="宋体"/>
                <w:i/>
                <w:iCs/>
                <w:szCs w:val="21"/>
                <w:highlight w:val="none"/>
              </w:rPr>
            </m:ctrlPr>
          </m:e>
          <m:sub>
            <m:r>
              <m:rPr>
                <m:sty m:val="p"/>
              </m:rPr>
              <w:rPr>
                <w:rFonts w:hint="eastAsia" w:ascii="Cambria Math" w:hAnsi="Cambria Math" w:cs="宋体"/>
                <w:szCs w:val="21"/>
                <w:highlight w:val="none"/>
              </w:rPr>
              <m:t>电力</m:t>
            </m:r>
            <m:ctrlPr>
              <w:rPr>
                <w:rFonts w:ascii="Cambria Math" w:hAnsi="Cambria Math" w:cs="宋体"/>
                <w:i/>
                <w:iCs/>
                <w:szCs w:val="21"/>
                <w:highlight w:val="none"/>
              </w:rPr>
            </m:ctrlPr>
          </m:sub>
        </m:sSub>
        <m:r>
          <m:rPr>
            <m:sty m:val="p"/>
          </m:rPr>
          <w:rPr>
            <w:rFonts w:hint="eastAsia" w:ascii="Cambria Math" w:hAnsi="Cambria Math" w:cs="宋体"/>
            <w:szCs w:val="21"/>
            <w:highlight w:val="none"/>
            <w:vertAlign w:val="subscript"/>
          </w:rPr>
          <m:t xml:space="preserve">  </m:t>
        </m:r>
      </m:oMath>
      <w:r>
        <w:rPr>
          <w:rFonts w:hint="eastAsia" w:ascii="黑体" w:hAnsi="黑体" w:eastAsia="黑体" w:cs="黑体"/>
          <w:szCs w:val="21"/>
          <w:highlight w:val="none"/>
          <w:vertAlign w:val="subscript"/>
        </w:rPr>
        <w:t xml:space="preserve"> </w:t>
      </w:r>
      <w:r>
        <w:rPr>
          <w:rFonts w:ascii="黑体" w:hAnsi="黑体" w:eastAsia="黑体" w:cs="黑体"/>
          <w:szCs w:val="21"/>
          <w:highlight w:val="none"/>
          <w:vertAlign w:val="subscript"/>
        </w:rPr>
        <w:t xml:space="preserve">                                                      </w:t>
      </w:r>
      <w:r>
        <w:rPr>
          <w:rFonts w:hint="eastAsia" w:ascii="宋体" w:hAnsi="宋体" w:cs="宋体"/>
          <w:szCs w:val="21"/>
          <w:highlight w:val="none"/>
        </w:rPr>
        <w:t>（</w:t>
      </w:r>
      <w:r>
        <w:rPr>
          <w:rFonts w:ascii="宋体" w:hAnsi="宋体" w:cs="宋体"/>
          <w:szCs w:val="21"/>
          <w:highlight w:val="none"/>
        </w:rPr>
        <w:t>6</w:t>
      </w:r>
      <w:r>
        <w:rPr>
          <w:rFonts w:hint="eastAsia" w:ascii="宋体" w:hAnsi="宋体" w:cs="宋体"/>
          <w:szCs w:val="21"/>
          <w:highlight w:val="none"/>
        </w:rPr>
        <w:t>）</w:t>
      </w:r>
    </w:p>
    <w:p>
      <w:pPr>
        <w:widowControl/>
        <w:ind w:firstLine="1050" w:firstLineChars="500"/>
        <w:jc w:val="right"/>
        <w:rPr>
          <w:rFonts w:ascii="宋体" w:hAnsi="宋体" w:cs="宋体"/>
          <w:i/>
          <w:iCs/>
          <w:szCs w:val="21"/>
          <w:highlight w:val="none"/>
        </w:rPr>
      </w:pPr>
      <m:oMath>
        <m:sSub>
          <m:sSubPr>
            <m:ctrlPr>
              <w:rPr>
                <w:rFonts w:ascii="Cambria Math" w:hAnsi="Cambria Math" w:cs="宋体"/>
                <w:i/>
                <w:iCs/>
                <w:color w:val="000000"/>
                <w:szCs w:val="21"/>
                <w:highlight w:val="none"/>
              </w:rPr>
            </m:ctrlPr>
          </m:sSubPr>
          <m:e>
            <m:r>
              <m:rPr/>
              <w:rPr>
                <w:rFonts w:hint="eastAsia" w:ascii="Cambria Math" w:hAnsi="Cambria Math" w:cs="宋体"/>
                <w:color w:val="000000"/>
                <w:szCs w:val="21"/>
                <w:highlight w:val="none"/>
              </w:rPr>
              <m:t>E</m:t>
            </m:r>
            <m:ctrlPr>
              <w:rPr>
                <w:rFonts w:ascii="Cambria Math" w:hAnsi="Cambria Math" w:cs="宋体"/>
                <w:i/>
                <w:iCs/>
                <w:color w:val="000000"/>
                <w:szCs w:val="21"/>
                <w:highlight w:val="none"/>
              </w:rPr>
            </m:ctrlPr>
          </m:e>
          <m:sub>
            <m:r>
              <m:rPr>
                <m:sty m:val="p"/>
              </m:rPr>
              <w:rPr>
                <w:rFonts w:hint="eastAsia" w:ascii="Cambria Math" w:hAnsi="Cambria Math" w:cs="宋体"/>
                <w:color w:val="000000"/>
                <w:szCs w:val="21"/>
                <w:highlight w:val="none"/>
                <w:vertAlign w:val="subscript"/>
              </w:rPr>
              <m:t>输出热</m:t>
            </m:r>
            <m:ctrlPr>
              <w:rPr>
                <w:rFonts w:ascii="Cambria Math" w:hAnsi="Cambria Math" w:cs="宋体"/>
                <w:i/>
                <w:iCs/>
                <w:color w:val="000000"/>
                <w:szCs w:val="21"/>
                <w:highlight w:val="none"/>
              </w:rPr>
            </m:ctrlPr>
          </m:sub>
        </m:sSub>
        <m:r>
          <m:rPr>
            <m:sty m:val="p"/>
          </m:rPr>
          <w:rPr>
            <w:rFonts w:hint="eastAsia" w:ascii="Cambria Math" w:hAnsi="Cambria Math" w:cs="宋体"/>
            <w:color w:val="000000"/>
            <w:szCs w:val="21"/>
            <w:highlight w:val="none"/>
          </w:rPr>
          <m:t>=</m:t>
        </m:r>
        <m:sSub>
          <m:sSubPr>
            <m:ctrlPr>
              <w:rPr>
                <w:rFonts w:ascii="Cambria Math" w:hAnsi="Cambria Math" w:cs="宋体"/>
                <w:i/>
                <w:iCs/>
                <w:szCs w:val="21"/>
                <w:highlight w:val="none"/>
              </w:rPr>
            </m:ctrlPr>
          </m:sSubPr>
          <m:e>
            <m:r>
              <m:rPr/>
              <w:rPr>
                <w:rFonts w:hint="eastAsia" w:ascii="Cambria Math" w:hAnsi="Cambria Math" w:cs="宋体"/>
                <w:szCs w:val="21"/>
                <w:highlight w:val="none"/>
              </w:rPr>
              <m:t>AD</m:t>
            </m:r>
            <m:ctrlPr>
              <w:rPr>
                <w:rFonts w:ascii="Cambria Math" w:hAnsi="Cambria Math" w:cs="宋体"/>
                <w:i/>
                <w:iCs/>
                <w:szCs w:val="21"/>
                <w:highlight w:val="none"/>
              </w:rPr>
            </m:ctrlPr>
          </m:e>
          <m:sub>
            <m:r>
              <m:rPr>
                <m:sty m:val="p"/>
              </m:rPr>
              <w:rPr>
                <w:rFonts w:hint="eastAsia" w:ascii="Cambria Math" w:hAnsi="Cambria Math" w:cs="宋体"/>
                <w:color w:val="000000"/>
                <w:szCs w:val="21"/>
                <w:highlight w:val="none"/>
                <w:vertAlign w:val="subscript"/>
              </w:rPr>
              <m:t>输出热</m:t>
            </m:r>
            <m:ctrlPr>
              <w:rPr>
                <w:rFonts w:ascii="Cambria Math" w:hAnsi="Cambria Math" w:cs="宋体"/>
                <w:i/>
                <w:iCs/>
                <w:szCs w:val="21"/>
                <w:highlight w:val="none"/>
              </w:rPr>
            </m:ctrlPr>
          </m:sub>
        </m:sSub>
        <m:r>
          <m:rPr>
            <m:sty m:val="p"/>
          </m:rPr>
          <w:rPr>
            <w:rFonts w:hint="eastAsia" w:ascii="Cambria Math" w:hAnsi="Cambria Math" w:cs="宋体"/>
            <w:szCs w:val="21"/>
            <w:highlight w:val="none"/>
          </w:rPr>
          <m:t>×</m:t>
        </m:r>
        <m:sSub>
          <m:sSubPr>
            <m:ctrlPr>
              <w:rPr>
                <w:rFonts w:ascii="Cambria Math" w:hAnsi="Cambria Math" w:cs="宋体"/>
                <w:i/>
                <w:iCs/>
                <w:szCs w:val="21"/>
                <w:highlight w:val="none"/>
              </w:rPr>
            </m:ctrlPr>
          </m:sSubPr>
          <m:e>
            <m:r>
              <m:rPr/>
              <w:rPr>
                <w:rFonts w:hint="eastAsia" w:ascii="Cambria Math" w:hAnsi="Cambria Math" w:cs="宋体"/>
                <w:szCs w:val="21"/>
                <w:highlight w:val="none"/>
              </w:rPr>
              <m:t>EF</m:t>
            </m:r>
            <m:ctrlPr>
              <w:rPr>
                <w:rFonts w:ascii="Cambria Math" w:hAnsi="Cambria Math" w:cs="宋体"/>
                <w:i/>
                <w:iCs/>
                <w:szCs w:val="21"/>
                <w:highlight w:val="none"/>
              </w:rPr>
            </m:ctrlPr>
          </m:e>
          <m:sub>
            <m:r>
              <m:rPr>
                <m:sty m:val="p"/>
              </m:rPr>
              <w:rPr>
                <w:rFonts w:hint="eastAsia" w:ascii="Cambria Math" w:hAnsi="Cambria Math" w:cs="宋体"/>
                <w:szCs w:val="21"/>
                <w:highlight w:val="none"/>
              </w:rPr>
              <m:t>热力</m:t>
            </m:r>
            <m:ctrlPr>
              <w:rPr>
                <w:rFonts w:ascii="Cambria Math" w:hAnsi="Cambria Math" w:cs="宋体"/>
                <w:i/>
                <w:iCs/>
                <w:szCs w:val="21"/>
                <w:highlight w:val="none"/>
              </w:rPr>
            </m:ctrlPr>
          </m:sub>
        </m:sSub>
        <m:r>
          <m:rPr>
            <m:sty m:val="p"/>
          </m:rPr>
          <w:rPr>
            <w:rFonts w:hint="eastAsia" w:ascii="Cambria Math" w:hAnsi="Cambria Math" w:cs="宋体"/>
            <w:szCs w:val="21"/>
            <w:highlight w:val="none"/>
            <w:vertAlign w:val="subscript"/>
          </w:rPr>
          <m:t xml:space="preserve">  </m:t>
        </m:r>
      </m:oMath>
      <w:r>
        <w:rPr>
          <w:rFonts w:hint="eastAsia" w:ascii="黑体" w:hAnsi="黑体" w:eastAsia="黑体" w:cs="黑体"/>
          <w:szCs w:val="21"/>
          <w:highlight w:val="none"/>
          <w:vertAlign w:val="subscript"/>
        </w:rPr>
        <w:t xml:space="preserve"> </w:t>
      </w:r>
      <w:r>
        <w:rPr>
          <w:rFonts w:ascii="黑体" w:hAnsi="黑体" w:eastAsia="黑体" w:cs="黑体"/>
          <w:szCs w:val="21"/>
          <w:highlight w:val="none"/>
          <w:vertAlign w:val="subscript"/>
        </w:rPr>
        <w:t xml:space="preserve">                                                      </w:t>
      </w:r>
      <w:r>
        <w:rPr>
          <w:rFonts w:hint="eastAsia" w:ascii="宋体" w:hAnsi="宋体" w:cs="宋体"/>
          <w:szCs w:val="21"/>
          <w:highlight w:val="none"/>
        </w:rPr>
        <w:t>（</w:t>
      </w:r>
      <w:r>
        <w:rPr>
          <w:rFonts w:ascii="宋体" w:hAnsi="宋体" w:cs="宋体"/>
          <w:szCs w:val="21"/>
          <w:highlight w:val="none"/>
        </w:rPr>
        <w:t>7</w:t>
      </w:r>
      <w:r>
        <w:rPr>
          <w:rFonts w:hint="eastAsia" w:ascii="宋体" w:hAnsi="宋体" w:cs="宋体"/>
          <w:szCs w:val="21"/>
          <w:highlight w:val="none"/>
        </w:rPr>
        <w:t>）</w:t>
      </w:r>
    </w:p>
    <w:p>
      <w:pPr>
        <w:pStyle w:val="37"/>
        <w:widowControl/>
        <w:ind w:firstLine="0" w:firstLineChars="0"/>
        <w:jc w:val="left"/>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式中：</w:t>
      </w:r>
    </w:p>
    <w:p>
      <w:pPr>
        <w:pStyle w:val="37"/>
        <w:widowControl/>
        <w:jc w:val="left"/>
        <w:rPr>
          <w:rFonts w:ascii="宋体" w:hAnsi="宋体" w:cs="宋体"/>
          <w:color w:val="000000"/>
          <w:kern w:val="0"/>
          <w:szCs w:val="21"/>
          <w:highlight w:val="none"/>
          <w:lang w:bidi="ar"/>
        </w:rPr>
      </w:pPr>
      <w:r>
        <w:rPr>
          <w:rFonts w:hint="eastAsia" w:ascii="宋体" w:hAnsi="宋体" w:cs="宋体"/>
          <w:i/>
          <w:iCs/>
          <w:color w:val="000000"/>
          <w:szCs w:val="21"/>
          <w:highlight w:val="none"/>
        </w:rPr>
        <w:t>E</w:t>
      </w:r>
      <w:r>
        <w:rPr>
          <w:rFonts w:hint="eastAsia" w:ascii="宋体" w:hAnsi="宋体" w:cs="宋体"/>
          <w:color w:val="000000"/>
          <w:szCs w:val="21"/>
          <w:highlight w:val="none"/>
          <w:vertAlign w:val="subscript"/>
        </w:rPr>
        <w:t xml:space="preserve">购入电    </w:t>
      </w:r>
      <w:r>
        <w:rPr>
          <w:rFonts w:ascii="Times New Roman" w:hAnsi="Times New Roman"/>
          <w:highlight w:val="none"/>
        </w:rPr>
        <w:t>——</w:t>
      </w:r>
      <w:r>
        <w:rPr>
          <w:rFonts w:hint="eastAsia" w:ascii="宋体" w:hAnsi="宋体" w:cs="宋体"/>
          <w:color w:val="000000"/>
          <w:kern w:val="0"/>
          <w:szCs w:val="21"/>
          <w:highlight w:val="none"/>
          <w:lang w:bidi="ar"/>
        </w:rPr>
        <w:t>购入的电力消费对应的排放量，单位为吨二氧化碳（tCO</w:t>
      </w:r>
      <w:r>
        <w:rPr>
          <w:rFonts w:hint="eastAsia" w:ascii="宋体" w:hAnsi="宋体" w:cs="宋体"/>
          <w:color w:val="000000"/>
          <w:kern w:val="0"/>
          <w:szCs w:val="21"/>
          <w:highlight w:val="none"/>
          <w:vertAlign w:val="subscript"/>
          <w:lang w:bidi="ar"/>
        </w:rPr>
        <w:t>2</w:t>
      </w:r>
      <w:r>
        <w:rPr>
          <w:rFonts w:hint="eastAsia" w:ascii="宋体" w:hAnsi="宋体" w:cs="宋体"/>
          <w:color w:val="000000"/>
          <w:kern w:val="0"/>
          <w:szCs w:val="21"/>
          <w:highlight w:val="none"/>
          <w:lang w:bidi="ar"/>
        </w:rPr>
        <w:t>）；</w:t>
      </w:r>
    </w:p>
    <w:p>
      <w:pPr>
        <w:pStyle w:val="37"/>
        <w:widowControl/>
        <w:jc w:val="left"/>
        <w:rPr>
          <w:rFonts w:ascii="宋体" w:hAnsi="宋体" w:cs="宋体"/>
          <w:color w:val="000000"/>
          <w:kern w:val="0"/>
          <w:szCs w:val="21"/>
          <w:highlight w:val="none"/>
          <w:lang w:bidi="ar"/>
        </w:rPr>
      </w:pPr>
      <w:r>
        <w:rPr>
          <w:rFonts w:hint="eastAsia" w:ascii="宋体" w:hAnsi="宋体" w:cs="宋体"/>
          <w:i/>
          <w:iCs/>
          <w:color w:val="000000"/>
          <w:szCs w:val="21"/>
          <w:highlight w:val="none"/>
        </w:rPr>
        <w:t>E</w:t>
      </w:r>
      <w:r>
        <w:rPr>
          <w:rFonts w:hint="eastAsia" w:ascii="宋体" w:hAnsi="宋体" w:cs="宋体"/>
          <w:color w:val="000000"/>
          <w:szCs w:val="21"/>
          <w:highlight w:val="none"/>
          <w:vertAlign w:val="subscript"/>
        </w:rPr>
        <w:t xml:space="preserve">购入热    </w:t>
      </w:r>
      <w:r>
        <w:rPr>
          <w:rFonts w:ascii="Times New Roman" w:hAnsi="Times New Roman"/>
          <w:highlight w:val="none"/>
        </w:rPr>
        <w:t>——</w:t>
      </w:r>
      <w:r>
        <w:rPr>
          <w:rFonts w:hint="eastAsia" w:ascii="宋体" w:hAnsi="宋体" w:cs="宋体"/>
          <w:color w:val="000000"/>
          <w:kern w:val="0"/>
          <w:szCs w:val="21"/>
          <w:highlight w:val="none"/>
          <w:lang w:bidi="ar"/>
        </w:rPr>
        <w:t>购入的热力消费对应的排放量，单位为吨二氧化碳（tCO</w:t>
      </w:r>
      <w:r>
        <w:rPr>
          <w:rFonts w:hint="eastAsia" w:ascii="宋体" w:hAnsi="宋体" w:cs="宋体"/>
          <w:color w:val="000000"/>
          <w:kern w:val="0"/>
          <w:szCs w:val="21"/>
          <w:highlight w:val="none"/>
          <w:vertAlign w:val="subscript"/>
          <w:lang w:bidi="ar"/>
        </w:rPr>
        <w:t>2</w:t>
      </w:r>
      <w:r>
        <w:rPr>
          <w:rFonts w:hint="eastAsia" w:ascii="宋体" w:hAnsi="宋体" w:cs="宋体"/>
          <w:color w:val="000000"/>
          <w:kern w:val="0"/>
          <w:szCs w:val="21"/>
          <w:highlight w:val="none"/>
          <w:lang w:bidi="ar"/>
        </w:rPr>
        <w:t>）；</w:t>
      </w:r>
    </w:p>
    <w:p>
      <w:pPr>
        <w:pStyle w:val="37"/>
        <w:widowControl/>
        <w:jc w:val="left"/>
        <w:rPr>
          <w:rFonts w:ascii="宋体" w:hAnsi="宋体" w:cs="宋体"/>
          <w:color w:val="000000"/>
          <w:kern w:val="0"/>
          <w:szCs w:val="21"/>
          <w:highlight w:val="none"/>
          <w:lang w:bidi="ar"/>
        </w:rPr>
      </w:pPr>
      <w:r>
        <w:rPr>
          <w:rFonts w:hint="eastAsia" w:ascii="宋体" w:hAnsi="宋体" w:cs="宋体"/>
          <w:i/>
          <w:iCs/>
          <w:color w:val="000000"/>
          <w:szCs w:val="21"/>
          <w:highlight w:val="none"/>
        </w:rPr>
        <w:t>E</w:t>
      </w:r>
      <w:r>
        <w:rPr>
          <w:rFonts w:hint="eastAsia" w:ascii="宋体" w:hAnsi="宋体" w:cs="宋体"/>
          <w:color w:val="000000"/>
          <w:szCs w:val="21"/>
          <w:highlight w:val="none"/>
          <w:vertAlign w:val="subscript"/>
        </w:rPr>
        <w:t xml:space="preserve">输出电    </w:t>
      </w:r>
      <w:r>
        <w:rPr>
          <w:rFonts w:ascii="Times New Roman" w:hAnsi="Times New Roman"/>
          <w:highlight w:val="none"/>
        </w:rPr>
        <w:t>——</w:t>
      </w:r>
      <w:r>
        <w:rPr>
          <w:rFonts w:hint="eastAsia" w:ascii="宋体" w:hAnsi="宋体" w:cs="宋体"/>
          <w:color w:val="000000"/>
          <w:kern w:val="0"/>
          <w:szCs w:val="21"/>
          <w:highlight w:val="none"/>
          <w:lang w:bidi="ar"/>
        </w:rPr>
        <w:t>输出的电力对应的排放量，单位为吨二氧化碳（tCO</w:t>
      </w:r>
      <w:r>
        <w:rPr>
          <w:rFonts w:hint="eastAsia" w:ascii="宋体" w:hAnsi="宋体" w:cs="宋体"/>
          <w:color w:val="000000"/>
          <w:kern w:val="0"/>
          <w:szCs w:val="21"/>
          <w:highlight w:val="none"/>
          <w:vertAlign w:val="subscript"/>
          <w:lang w:bidi="ar"/>
        </w:rPr>
        <w:t>2</w:t>
      </w:r>
      <w:r>
        <w:rPr>
          <w:rFonts w:hint="eastAsia" w:ascii="宋体" w:hAnsi="宋体" w:cs="宋体"/>
          <w:color w:val="000000"/>
          <w:kern w:val="0"/>
          <w:szCs w:val="21"/>
          <w:highlight w:val="none"/>
          <w:lang w:bidi="ar"/>
        </w:rPr>
        <w:t>）；</w:t>
      </w:r>
    </w:p>
    <w:p>
      <w:pPr>
        <w:pStyle w:val="37"/>
        <w:widowControl/>
        <w:jc w:val="left"/>
        <w:rPr>
          <w:rFonts w:ascii="宋体" w:hAnsi="宋体" w:cs="宋体"/>
          <w:color w:val="000000"/>
          <w:kern w:val="0"/>
          <w:szCs w:val="21"/>
          <w:highlight w:val="none"/>
          <w:lang w:bidi="ar"/>
        </w:rPr>
      </w:pPr>
      <w:r>
        <w:rPr>
          <w:rFonts w:hint="eastAsia" w:ascii="宋体" w:hAnsi="宋体" w:cs="宋体"/>
          <w:i/>
          <w:iCs/>
          <w:color w:val="000000"/>
          <w:szCs w:val="21"/>
          <w:highlight w:val="none"/>
        </w:rPr>
        <w:t>E</w:t>
      </w:r>
      <w:r>
        <w:rPr>
          <w:rFonts w:hint="eastAsia" w:ascii="宋体" w:hAnsi="宋体" w:cs="宋体"/>
          <w:color w:val="000000"/>
          <w:szCs w:val="21"/>
          <w:highlight w:val="none"/>
          <w:vertAlign w:val="subscript"/>
        </w:rPr>
        <w:t>输出热</w:t>
      </w:r>
      <w:r>
        <w:rPr>
          <w:rFonts w:hint="eastAsia" w:ascii="宋体" w:hAnsi="宋体" w:cs="宋体"/>
          <w:color w:val="000000"/>
          <w:kern w:val="0"/>
          <w:szCs w:val="21"/>
          <w:highlight w:val="none"/>
          <w:lang w:bidi="ar"/>
        </w:rPr>
        <w:t xml:space="preserve">  </w:t>
      </w:r>
      <w:r>
        <w:rPr>
          <w:rFonts w:ascii="Times New Roman" w:hAnsi="Times New Roman"/>
          <w:highlight w:val="none"/>
        </w:rPr>
        <w:t>——</w:t>
      </w:r>
      <w:r>
        <w:rPr>
          <w:rFonts w:hint="eastAsia" w:ascii="宋体" w:hAnsi="宋体" w:cs="宋体"/>
          <w:color w:val="000000"/>
          <w:kern w:val="0"/>
          <w:szCs w:val="21"/>
          <w:highlight w:val="none"/>
          <w:lang w:bidi="ar"/>
        </w:rPr>
        <w:t>输出的热力对应的排放量，单位为吨二氧化碳（tCO</w:t>
      </w:r>
      <w:r>
        <w:rPr>
          <w:rFonts w:hint="eastAsia" w:ascii="宋体" w:hAnsi="宋体" w:cs="宋体"/>
          <w:color w:val="000000"/>
          <w:kern w:val="0"/>
          <w:szCs w:val="21"/>
          <w:highlight w:val="none"/>
          <w:vertAlign w:val="subscript"/>
          <w:lang w:bidi="ar"/>
        </w:rPr>
        <w:t>2</w:t>
      </w:r>
      <w:r>
        <w:rPr>
          <w:rFonts w:hint="eastAsia" w:ascii="宋体" w:hAnsi="宋体" w:cs="宋体"/>
          <w:color w:val="000000"/>
          <w:kern w:val="0"/>
          <w:szCs w:val="21"/>
          <w:highlight w:val="none"/>
          <w:lang w:bidi="ar"/>
        </w:rPr>
        <w:t>）；</w:t>
      </w:r>
    </w:p>
    <w:p>
      <w:pPr>
        <w:pStyle w:val="37"/>
        <w:widowControl/>
        <w:jc w:val="left"/>
        <w:rPr>
          <w:rFonts w:ascii="宋体" w:hAnsi="宋体" w:cs="宋体"/>
          <w:color w:val="000000"/>
          <w:kern w:val="0"/>
          <w:szCs w:val="21"/>
          <w:highlight w:val="none"/>
          <w:lang w:bidi="ar"/>
        </w:rPr>
      </w:pPr>
      <w:r>
        <w:rPr>
          <w:rFonts w:hint="eastAsia" w:ascii="宋体" w:hAnsi="宋体" w:cs="宋体"/>
          <w:i/>
          <w:iCs/>
          <w:szCs w:val="21"/>
          <w:highlight w:val="none"/>
        </w:rPr>
        <w:t>AD</w:t>
      </w:r>
      <w:r>
        <w:rPr>
          <w:rFonts w:hint="eastAsia" w:ascii="宋体" w:hAnsi="宋体" w:cs="宋体"/>
          <w:szCs w:val="21"/>
          <w:highlight w:val="none"/>
          <w:vertAlign w:val="subscript"/>
        </w:rPr>
        <w:t xml:space="preserve">购入电  </w:t>
      </w:r>
      <w:r>
        <w:rPr>
          <w:rFonts w:ascii="Times New Roman" w:hAnsi="Times New Roman"/>
          <w:highlight w:val="none"/>
        </w:rPr>
        <w:t>——</w:t>
      </w:r>
      <w:r>
        <w:rPr>
          <w:rFonts w:hint="eastAsia" w:ascii="宋体" w:hAnsi="宋体" w:cs="宋体"/>
          <w:color w:val="000000"/>
          <w:kern w:val="0"/>
          <w:szCs w:val="21"/>
          <w:highlight w:val="none"/>
          <w:lang w:bidi="ar"/>
        </w:rPr>
        <w:t>购入的电力消费对应的排放量，单位为兆瓦时（MWh）；</w:t>
      </w:r>
    </w:p>
    <w:p>
      <w:pPr>
        <w:pStyle w:val="37"/>
        <w:widowControl/>
        <w:jc w:val="left"/>
        <w:rPr>
          <w:rFonts w:ascii="宋体" w:hAnsi="宋体" w:cs="宋体"/>
          <w:color w:val="000000"/>
          <w:kern w:val="0"/>
          <w:szCs w:val="21"/>
          <w:highlight w:val="none"/>
          <w:lang w:bidi="ar"/>
        </w:rPr>
      </w:pPr>
      <w:r>
        <w:rPr>
          <w:rFonts w:hint="eastAsia" w:ascii="宋体" w:hAnsi="宋体" w:cs="宋体"/>
          <w:i/>
          <w:iCs/>
          <w:szCs w:val="21"/>
          <w:highlight w:val="none"/>
        </w:rPr>
        <w:t>AD</w:t>
      </w:r>
      <w:r>
        <w:rPr>
          <w:rFonts w:hint="eastAsia" w:ascii="宋体" w:hAnsi="宋体" w:cs="宋体"/>
          <w:szCs w:val="21"/>
          <w:highlight w:val="none"/>
          <w:vertAlign w:val="subscript"/>
        </w:rPr>
        <w:t xml:space="preserve">购入热  </w:t>
      </w:r>
      <w:r>
        <w:rPr>
          <w:rFonts w:ascii="Times New Roman" w:hAnsi="Times New Roman"/>
          <w:highlight w:val="none"/>
        </w:rPr>
        <w:t>——</w:t>
      </w:r>
      <w:r>
        <w:rPr>
          <w:rFonts w:hint="eastAsia" w:ascii="宋体" w:hAnsi="宋体" w:cs="宋体"/>
          <w:color w:val="000000"/>
          <w:kern w:val="0"/>
          <w:szCs w:val="21"/>
          <w:highlight w:val="none"/>
          <w:lang w:bidi="ar"/>
        </w:rPr>
        <w:t>购入的电力消费对应的排放量，单位为兆瓦时（MWh）；</w:t>
      </w:r>
    </w:p>
    <w:p>
      <w:pPr>
        <w:pStyle w:val="37"/>
        <w:widowControl/>
        <w:jc w:val="left"/>
        <w:rPr>
          <w:rFonts w:ascii="宋体" w:hAnsi="宋体" w:cs="宋体"/>
          <w:szCs w:val="21"/>
          <w:highlight w:val="none"/>
        </w:rPr>
      </w:pPr>
      <w:r>
        <w:rPr>
          <w:rFonts w:hint="eastAsia" w:ascii="宋体" w:hAnsi="宋体" w:cs="宋体"/>
          <w:i/>
          <w:iCs/>
          <w:szCs w:val="21"/>
          <w:highlight w:val="none"/>
        </w:rPr>
        <w:t>AD</w:t>
      </w:r>
      <w:r>
        <w:rPr>
          <w:rFonts w:hint="eastAsia" w:ascii="宋体" w:hAnsi="宋体" w:cs="宋体"/>
          <w:szCs w:val="21"/>
          <w:highlight w:val="none"/>
          <w:vertAlign w:val="subscript"/>
        </w:rPr>
        <w:t xml:space="preserve">输出电  </w:t>
      </w:r>
      <w:r>
        <w:rPr>
          <w:rFonts w:ascii="Times New Roman" w:hAnsi="Times New Roman"/>
          <w:highlight w:val="none"/>
        </w:rPr>
        <w:t>——</w:t>
      </w:r>
      <w:r>
        <w:rPr>
          <w:rFonts w:hint="eastAsia" w:ascii="宋体" w:hAnsi="宋体" w:cs="宋体"/>
          <w:color w:val="000000"/>
          <w:kern w:val="0"/>
          <w:szCs w:val="21"/>
          <w:highlight w:val="none"/>
          <w:lang w:bidi="ar"/>
        </w:rPr>
        <w:t>购入的电力消费对应的排放量，单位为吉焦（GJ）；</w:t>
      </w:r>
    </w:p>
    <w:p>
      <w:pPr>
        <w:widowControl/>
        <w:ind w:firstLine="420" w:firstLineChars="200"/>
        <w:jc w:val="left"/>
        <w:rPr>
          <w:rFonts w:ascii="宋体" w:hAnsi="宋体" w:cs="宋体"/>
          <w:szCs w:val="21"/>
          <w:highlight w:val="none"/>
        </w:rPr>
      </w:pPr>
      <w:r>
        <w:rPr>
          <w:rFonts w:hint="eastAsia" w:ascii="宋体" w:hAnsi="宋体" w:cs="宋体"/>
          <w:i/>
          <w:iCs/>
          <w:szCs w:val="21"/>
          <w:highlight w:val="none"/>
        </w:rPr>
        <w:t>AD</w:t>
      </w:r>
      <w:r>
        <w:rPr>
          <w:rFonts w:hint="eastAsia" w:ascii="宋体" w:hAnsi="宋体" w:cs="宋体"/>
          <w:szCs w:val="21"/>
          <w:highlight w:val="none"/>
          <w:vertAlign w:val="subscript"/>
        </w:rPr>
        <w:t xml:space="preserve">输出热  </w:t>
      </w:r>
      <w:r>
        <w:rPr>
          <w:rFonts w:ascii="Times New Roman" w:hAnsi="Times New Roman"/>
          <w:highlight w:val="none"/>
        </w:rPr>
        <w:t>——</w:t>
      </w:r>
      <w:r>
        <w:rPr>
          <w:rFonts w:hint="eastAsia" w:ascii="宋体" w:hAnsi="宋体" w:cs="宋体"/>
          <w:color w:val="000000"/>
          <w:kern w:val="0"/>
          <w:szCs w:val="21"/>
          <w:highlight w:val="none"/>
          <w:lang w:bidi="ar"/>
        </w:rPr>
        <w:t>购入的电力消费对应的排放量，单位为吉焦（GJ）；</w:t>
      </w:r>
      <w:r>
        <w:rPr>
          <w:rFonts w:hint="eastAsia" w:ascii="宋体" w:hAnsi="宋体" w:cs="宋体"/>
          <w:szCs w:val="21"/>
          <w:highlight w:val="none"/>
        </w:rPr>
        <w:t xml:space="preserve"> </w:t>
      </w:r>
    </w:p>
    <w:p>
      <w:pPr>
        <w:widowControl/>
        <w:ind w:firstLine="420" w:firstLineChars="200"/>
        <w:jc w:val="left"/>
        <w:rPr>
          <w:rFonts w:ascii="宋体" w:hAnsi="宋体" w:cs="宋体"/>
          <w:color w:val="000000"/>
          <w:kern w:val="0"/>
          <w:szCs w:val="21"/>
          <w:highlight w:val="none"/>
          <w:lang w:bidi="ar"/>
        </w:rPr>
      </w:pPr>
      <w:r>
        <w:rPr>
          <w:rFonts w:hint="eastAsia" w:ascii="宋体" w:hAnsi="宋体" w:cs="宋体"/>
          <w:i/>
          <w:iCs/>
          <w:szCs w:val="21"/>
          <w:highlight w:val="none"/>
        </w:rPr>
        <w:t>EF</w:t>
      </w:r>
      <w:r>
        <w:rPr>
          <w:rFonts w:hint="eastAsia" w:ascii="宋体" w:hAnsi="宋体" w:cs="宋体"/>
          <w:szCs w:val="21"/>
          <w:highlight w:val="none"/>
          <w:vertAlign w:val="subscript"/>
        </w:rPr>
        <w:t xml:space="preserve">电力    </w:t>
      </w:r>
      <w:r>
        <w:rPr>
          <w:rFonts w:ascii="Times New Roman" w:hAnsi="Times New Roman"/>
          <w:highlight w:val="none"/>
        </w:rPr>
        <w:t>——</w:t>
      </w:r>
      <w:r>
        <w:rPr>
          <w:rFonts w:hint="eastAsia" w:ascii="宋体" w:hAnsi="宋体" w:cs="宋体"/>
          <w:color w:val="000000"/>
          <w:kern w:val="0"/>
          <w:szCs w:val="21"/>
          <w:highlight w:val="none"/>
          <w:lang w:bidi="ar"/>
        </w:rPr>
        <w:t>电力消费的排放因子，单位为吨二氧化碳/兆瓦时（tCO</w:t>
      </w:r>
      <w:r>
        <w:rPr>
          <w:rFonts w:hint="eastAsia" w:ascii="宋体" w:hAnsi="宋体" w:cs="宋体"/>
          <w:color w:val="000000"/>
          <w:kern w:val="0"/>
          <w:szCs w:val="21"/>
          <w:highlight w:val="none"/>
          <w:vertAlign w:val="subscript"/>
          <w:lang w:bidi="ar"/>
        </w:rPr>
        <w:t>2</w:t>
      </w:r>
      <w:r>
        <w:rPr>
          <w:rFonts w:hint="eastAsia" w:ascii="宋体" w:hAnsi="宋体" w:cs="宋体"/>
          <w:color w:val="000000"/>
          <w:kern w:val="0"/>
          <w:szCs w:val="21"/>
          <w:highlight w:val="none"/>
          <w:lang w:bidi="ar"/>
        </w:rPr>
        <w:t>/MWh）；</w:t>
      </w:r>
    </w:p>
    <w:p>
      <w:pPr>
        <w:widowControl/>
        <w:ind w:firstLine="420" w:firstLineChars="200"/>
        <w:jc w:val="left"/>
        <w:rPr>
          <w:rFonts w:ascii="宋体" w:hAnsi="宋体" w:cs="宋体"/>
          <w:szCs w:val="21"/>
          <w:highlight w:val="none"/>
        </w:rPr>
      </w:pPr>
      <w:r>
        <w:rPr>
          <w:rFonts w:hint="eastAsia" w:ascii="宋体" w:hAnsi="宋体" w:cs="宋体"/>
          <w:i/>
          <w:iCs/>
          <w:szCs w:val="21"/>
          <w:highlight w:val="none"/>
        </w:rPr>
        <w:t>EF</w:t>
      </w:r>
      <w:r>
        <w:rPr>
          <w:rFonts w:hint="eastAsia" w:ascii="宋体" w:hAnsi="宋体" w:cs="宋体"/>
          <w:szCs w:val="21"/>
          <w:highlight w:val="none"/>
          <w:vertAlign w:val="subscript"/>
        </w:rPr>
        <w:t xml:space="preserve">热力    </w:t>
      </w:r>
      <w:r>
        <w:rPr>
          <w:rFonts w:ascii="Times New Roman" w:hAnsi="Times New Roman"/>
          <w:highlight w:val="none"/>
        </w:rPr>
        <w:t>——</w:t>
      </w:r>
      <w:r>
        <w:rPr>
          <w:rFonts w:hint="eastAsia" w:ascii="宋体" w:hAnsi="宋体" w:cs="宋体"/>
          <w:color w:val="000000"/>
          <w:kern w:val="0"/>
          <w:szCs w:val="21"/>
          <w:highlight w:val="none"/>
          <w:lang w:bidi="ar"/>
        </w:rPr>
        <w:t>热力消费的排放因子，单位为吨二氧化碳/兆瓦时（tCO</w:t>
      </w:r>
      <w:r>
        <w:rPr>
          <w:rFonts w:hint="eastAsia" w:ascii="宋体" w:hAnsi="宋体" w:cs="宋体"/>
          <w:color w:val="000000"/>
          <w:kern w:val="0"/>
          <w:szCs w:val="21"/>
          <w:highlight w:val="none"/>
          <w:vertAlign w:val="subscript"/>
          <w:lang w:bidi="ar"/>
        </w:rPr>
        <w:t>2</w:t>
      </w:r>
      <w:r>
        <w:rPr>
          <w:rFonts w:hint="eastAsia" w:ascii="宋体" w:hAnsi="宋体" w:cs="宋体"/>
          <w:color w:val="000000"/>
          <w:kern w:val="0"/>
          <w:szCs w:val="21"/>
          <w:highlight w:val="none"/>
          <w:lang w:bidi="ar"/>
        </w:rPr>
        <w:t>/MWh）。</w:t>
      </w:r>
    </w:p>
    <w:p>
      <w:pPr>
        <w:pStyle w:val="31"/>
        <w:numPr>
          <w:ilvl w:val="2"/>
          <w:numId w:val="1"/>
        </w:numPr>
        <w:spacing w:beforeLines="0" w:afterLines="0"/>
        <w:rPr>
          <w:rFonts w:hAnsi="黑体" w:cs="黑体"/>
          <w:highlight w:val="none"/>
        </w:rPr>
      </w:pPr>
      <w:bookmarkStart w:id="49" w:name="_Toc14809"/>
      <w:r>
        <w:rPr>
          <w:rFonts w:hint="eastAsia" w:hAnsi="黑体" w:cs="黑体"/>
          <w:highlight w:val="none"/>
        </w:rPr>
        <w:t>活动水平数据的获取</w:t>
      </w:r>
      <w:bookmarkEnd w:id="49"/>
    </w:p>
    <w:p>
      <w:pPr>
        <w:ind w:firstLine="420" w:firstLineChars="200"/>
        <w:rPr>
          <w:rFonts w:ascii="宋体" w:hAnsi="宋体" w:cs="宋体"/>
          <w:szCs w:val="21"/>
          <w:highlight w:val="none"/>
        </w:rPr>
      </w:pPr>
      <w:r>
        <w:rPr>
          <w:rFonts w:hint="eastAsia" w:ascii="宋体" w:hAnsi="宋体" w:cs="宋体"/>
          <w:szCs w:val="21"/>
          <w:highlight w:val="none"/>
        </w:rPr>
        <w:t>企业购入、输出的电力和热力活动水平数据可以从企业的电表和热力表记录的数据中获取，也可从企业购买电力和热力的发票或结算清单等计算凭证上的数据获取。</w:t>
      </w:r>
    </w:p>
    <w:p>
      <w:pPr>
        <w:pStyle w:val="31"/>
        <w:numPr>
          <w:ilvl w:val="2"/>
          <w:numId w:val="1"/>
        </w:numPr>
        <w:spacing w:beforeLines="0" w:afterLines="0"/>
        <w:rPr>
          <w:rFonts w:hAnsi="黑体" w:cs="黑体"/>
          <w:highlight w:val="none"/>
        </w:rPr>
      </w:pPr>
      <w:bookmarkStart w:id="50" w:name="_Toc21529"/>
      <w:r>
        <w:rPr>
          <w:rFonts w:hint="eastAsia" w:hAnsi="黑体" w:cs="黑体"/>
          <w:highlight w:val="none"/>
        </w:rPr>
        <w:t>排放因子的获取</w:t>
      </w:r>
      <w:bookmarkEnd w:id="50"/>
    </w:p>
    <w:p>
      <w:pPr>
        <w:ind w:firstLine="420" w:firstLineChars="200"/>
        <w:rPr>
          <w:rFonts w:ascii="宋体" w:hAnsi="宋体" w:cs="宋体"/>
          <w:szCs w:val="21"/>
          <w:highlight w:val="none"/>
        </w:rPr>
      </w:pPr>
      <w:r>
        <w:rPr>
          <w:rFonts w:hint="eastAsia" w:ascii="宋体" w:hAnsi="宋体" w:cs="宋体"/>
          <w:szCs w:val="21"/>
          <w:highlight w:val="none"/>
        </w:rPr>
        <w:t>电力消费的排放因子根据企业生产地，选用国家主管部门公布的相应的区域电网平均二氧化碳排放因子进行计算；热力消费的排放因子，采用国家主管部门发布相关官方数据。</w:t>
      </w:r>
    </w:p>
    <w:p>
      <w:pPr>
        <w:pStyle w:val="16"/>
        <w:outlineLvl w:val="0"/>
        <w:rPr>
          <w:rFonts w:hAnsi="黑体" w:cs="黑体"/>
          <w:szCs w:val="21"/>
          <w:highlight w:val="none"/>
        </w:rPr>
      </w:pPr>
      <w:bookmarkStart w:id="51" w:name="_Toc27036"/>
      <w:r>
        <w:rPr>
          <w:rFonts w:hint="eastAsia" w:hAnsi="黑体" w:cs="黑体"/>
          <w:szCs w:val="21"/>
          <w:highlight w:val="none"/>
        </w:rPr>
        <w:t>营运碳强度</w:t>
      </w:r>
      <w:bookmarkEnd w:id="51"/>
    </w:p>
    <w:p>
      <w:pPr>
        <w:pStyle w:val="31"/>
        <w:outlineLvl w:val="1"/>
        <w:rPr>
          <w:rFonts w:hAnsi="黑体" w:cs="黑体"/>
          <w:highlight w:val="none"/>
        </w:rPr>
      </w:pPr>
      <w:bookmarkStart w:id="52" w:name="_Toc30526"/>
      <w:r>
        <w:rPr>
          <w:rFonts w:hint="eastAsia" w:hAnsi="黑体" w:cs="黑体"/>
          <w:highlight w:val="none"/>
        </w:rPr>
        <w:t>营运碳强度</w:t>
      </w:r>
      <w:bookmarkEnd w:id="52"/>
      <w:r>
        <w:rPr>
          <w:rFonts w:hint="eastAsia" w:hAnsi="黑体" w:cs="黑体"/>
          <w:highlight w:val="none"/>
        </w:rPr>
        <w:t xml:space="preserve"> </w:t>
      </w:r>
    </w:p>
    <w:p>
      <w:pPr>
        <w:pStyle w:val="31"/>
        <w:numPr>
          <w:ilvl w:val="2"/>
          <w:numId w:val="1"/>
        </w:numPr>
        <w:spacing w:beforeLines="0" w:afterLines="0"/>
        <w:rPr>
          <w:rFonts w:hAnsi="黑体" w:cs="黑体"/>
          <w:highlight w:val="none"/>
        </w:rPr>
      </w:pPr>
      <w:bookmarkStart w:id="53" w:name="_Toc13065"/>
      <w:r>
        <w:rPr>
          <w:rFonts w:hint="eastAsia" w:hAnsi="黑体" w:cs="黑体"/>
          <w:highlight w:val="none"/>
        </w:rPr>
        <w:t>计算公式</w:t>
      </w:r>
      <w:bookmarkEnd w:id="53"/>
    </w:p>
    <w:p>
      <w:pPr>
        <w:jc w:val="right"/>
        <w:rPr>
          <w:rFonts w:ascii="宋体" w:hAnsi="宋体" w:cs="宋体"/>
          <w:szCs w:val="21"/>
          <w:highlight w:val="none"/>
        </w:rPr>
      </w:pPr>
    </w:p>
    <w:p>
      <w:pPr>
        <w:jc w:val="right"/>
        <w:rPr>
          <w:rFonts w:ascii="宋体" w:hAnsi="宋体" w:cs="宋体"/>
          <w:color w:val="000000"/>
          <w:kern w:val="0"/>
          <w:szCs w:val="21"/>
          <w:highlight w:val="none"/>
          <w:lang w:bidi="ar"/>
        </w:rPr>
      </w:pPr>
      <m:oMath>
        <m:r>
          <m:rPr/>
          <w:rPr>
            <w:rFonts w:ascii="Cambria Math" w:hAnsi="Cambria Math" w:cs="宋体"/>
            <w:color w:val="000000"/>
            <w:szCs w:val="21"/>
            <w:highlight w:val="none"/>
          </w:rPr>
          <m:t>EEOI=</m:t>
        </m:r>
        <m:nary>
          <m:naryPr>
            <m:chr m:val="∑"/>
            <m:limLoc m:val="subSup"/>
            <m:supHide m:val="1"/>
            <m:ctrlPr>
              <w:rPr>
                <w:rFonts w:ascii="Cambria Math" w:hAnsi="Cambria Math" w:cs="宋体"/>
                <w:i/>
                <w:iCs/>
                <w:color w:val="000000"/>
                <w:szCs w:val="21"/>
                <w:highlight w:val="none"/>
              </w:rPr>
            </m:ctrlPr>
          </m:naryPr>
          <m:sub>
            <m:r>
              <m:rPr/>
              <w:rPr>
                <w:rFonts w:ascii="Cambria Math" w:hAnsi="Cambria Math" w:cs="宋体"/>
                <w:color w:val="000000"/>
                <w:szCs w:val="21"/>
                <w:highlight w:val="none"/>
              </w:rPr>
              <m:t>i</m:t>
            </m:r>
            <m:ctrlPr>
              <w:rPr>
                <w:rFonts w:ascii="Cambria Math" w:hAnsi="Cambria Math" w:cs="宋体"/>
                <w:i/>
                <w:iCs/>
                <w:color w:val="000000"/>
                <w:szCs w:val="21"/>
                <w:highlight w:val="none"/>
              </w:rPr>
            </m:ctrlPr>
          </m:sub>
          <m:sup>
            <m:ctrlPr>
              <w:rPr>
                <w:rFonts w:ascii="Cambria Math" w:hAnsi="Cambria Math" w:cs="宋体"/>
                <w:i/>
                <w:iCs/>
                <w:color w:val="000000"/>
                <w:szCs w:val="21"/>
                <w:highlight w:val="none"/>
              </w:rPr>
            </m:ctrlPr>
          </m:sup>
          <m:e>
            <m:f>
              <m:fPr>
                <m:ctrlPr>
                  <w:rPr>
                    <w:rFonts w:ascii="Cambria Math" w:hAnsi="Cambria Math" w:cs="宋体"/>
                    <w:i/>
                    <w:iCs/>
                    <w:color w:val="000000"/>
                    <w:szCs w:val="21"/>
                    <w:highlight w:val="none"/>
                  </w:rPr>
                </m:ctrlPr>
              </m:fPr>
              <m:num>
                <m:sSub>
                  <m:sSubPr>
                    <m:ctrlPr>
                      <w:rPr>
                        <w:rFonts w:ascii="Cambria Math" w:hAnsi="Cambria Math" w:cs="宋体"/>
                        <w:i/>
                        <w:iCs/>
                        <w:color w:val="000000"/>
                        <w:szCs w:val="21"/>
                        <w:highlight w:val="none"/>
                      </w:rPr>
                    </m:ctrlPr>
                  </m:sSubPr>
                  <m:e>
                    <m:r>
                      <m:rPr/>
                      <w:rPr>
                        <w:rFonts w:ascii="Cambria Math" w:hAnsi="Cambria Math" w:cs="宋体"/>
                        <w:color w:val="000000"/>
                        <w:szCs w:val="21"/>
                        <w:highlight w:val="none"/>
                      </w:rPr>
                      <m:t>AD</m:t>
                    </m:r>
                    <m:ctrlPr>
                      <w:rPr>
                        <w:rFonts w:ascii="Cambria Math" w:hAnsi="Cambria Math" w:cs="宋体"/>
                        <w:i/>
                        <w:iCs/>
                        <w:color w:val="000000"/>
                        <w:szCs w:val="21"/>
                        <w:highlight w:val="none"/>
                      </w:rPr>
                    </m:ctrlPr>
                  </m:e>
                  <m:sub>
                    <m:r>
                      <m:rPr/>
                      <w:rPr>
                        <w:rFonts w:ascii="Cambria Math" w:hAnsi="Cambria Math" w:cs="宋体"/>
                        <w:color w:val="000000"/>
                        <w:szCs w:val="21"/>
                        <w:highlight w:val="none"/>
                      </w:rPr>
                      <m:t>i</m:t>
                    </m:r>
                    <m:ctrlPr>
                      <w:rPr>
                        <w:rFonts w:ascii="Cambria Math" w:hAnsi="Cambria Math" w:cs="宋体"/>
                        <w:i/>
                        <w:iCs/>
                        <w:color w:val="000000"/>
                        <w:szCs w:val="21"/>
                        <w:highlight w:val="none"/>
                      </w:rPr>
                    </m:ctrlPr>
                  </m:sub>
                </m:sSub>
                <m:r>
                  <m:rPr/>
                  <w:rPr>
                    <w:rFonts w:ascii="Cambria Math" w:hAnsi="Cambria Math" w:cs="宋体"/>
                    <w:color w:val="000000"/>
                    <w:szCs w:val="21"/>
                    <w:highlight w:val="none"/>
                  </w:rPr>
                  <m:t>×</m:t>
                </m:r>
                <m:sSub>
                  <m:sSubPr>
                    <m:ctrlPr>
                      <w:rPr>
                        <w:rFonts w:ascii="Cambria Math" w:hAnsi="Cambria Math" w:cs="宋体"/>
                        <w:i/>
                        <w:iCs/>
                        <w:color w:val="000000"/>
                        <w:szCs w:val="21"/>
                        <w:highlight w:val="none"/>
                      </w:rPr>
                    </m:ctrlPr>
                  </m:sSubPr>
                  <m:e>
                    <m:r>
                      <m:rPr/>
                      <w:rPr>
                        <w:rFonts w:ascii="Cambria Math" w:hAnsi="Cambria Math" w:cs="宋体"/>
                        <w:color w:val="000000"/>
                        <w:szCs w:val="21"/>
                        <w:highlight w:val="none"/>
                      </w:rPr>
                      <m:t>EF</m:t>
                    </m:r>
                    <m:ctrlPr>
                      <w:rPr>
                        <w:rFonts w:ascii="Cambria Math" w:hAnsi="Cambria Math" w:cs="宋体"/>
                        <w:i/>
                        <w:iCs/>
                        <w:color w:val="000000"/>
                        <w:szCs w:val="21"/>
                        <w:highlight w:val="none"/>
                      </w:rPr>
                    </m:ctrlPr>
                  </m:e>
                  <m:sub>
                    <m:r>
                      <m:rPr/>
                      <w:rPr>
                        <w:rFonts w:ascii="Cambria Math" w:hAnsi="Cambria Math" w:cs="宋体"/>
                        <w:color w:val="000000"/>
                        <w:szCs w:val="21"/>
                        <w:highlight w:val="none"/>
                      </w:rPr>
                      <m:t>i</m:t>
                    </m:r>
                    <m:ctrlPr>
                      <w:rPr>
                        <w:rFonts w:ascii="Cambria Math" w:hAnsi="Cambria Math" w:cs="宋体"/>
                        <w:i/>
                        <w:iCs/>
                        <w:color w:val="000000"/>
                        <w:szCs w:val="21"/>
                        <w:highlight w:val="none"/>
                      </w:rPr>
                    </m:ctrlPr>
                  </m:sub>
                </m:sSub>
                <m:ctrlPr>
                  <w:rPr>
                    <w:rFonts w:ascii="Cambria Math" w:hAnsi="Cambria Math" w:cs="宋体"/>
                    <w:i/>
                    <w:iCs/>
                    <w:color w:val="000000"/>
                    <w:szCs w:val="21"/>
                    <w:highlight w:val="none"/>
                  </w:rPr>
                </m:ctrlPr>
              </m:num>
              <m:den>
                <m:r>
                  <m:rPr/>
                  <w:rPr>
                    <w:rFonts w:ascii="Cambria Math" w:hAnsi="Cambria Math" w:cs="宋体"/>
                    <w:color w:val="000000"/>
                    <w:szCs w:val="21"/>
                    <w:highlight w:val="none"/>
                  </w:rPr>
                  <m:t>m×D</m:t>
                </m:r>
                <m:ctrlPr>
                  <w:rPr>
                    <w:rFonts w:ascii="Cambria Math" w:hAnsi="Cambria Math" w:cs="宋体"/>
                    <w:i/>
                    <w:iCs/>
                    <w:color w:val="000000"/>
                    <w:szCs w:val="21"/>
                    <w:highlight w:val="none"/>
                  </w:rPr>
                </m:ctrlPr>
              </m:den>
            </m:f>
            <m:ctrlPr>
              <w:rPr>
                <w:rFonts w:ascii="Cambria Math" w:hAnsi="Cambria Math" w:cs="宋体"/>
                <w:i/>
                <w:iCs/>
                <w:color w:val="000000"/>
                <w:szCs w:val="21"/>
                <w:highlight w:val="none"/>
              </w:rPr>
            </m:ctrlPr>
          </m:e>
        </m:nary>
      </m:oMath>
      <w:r>
        <w:rPr>
          <w:rFonts w:ascii="Cambria Math" w:hAnsi="Cambria Math" w:cs="宋体"/>
          <w:i/>
          <w:iCs/>
          <w:color w:val="000000"/>
          <w:szCs w:val="21"/>
          <w:highlight w:val="none"/>
        </w:rPr>
        <w:t xml:space="preserve">  </w:t>
      </w:r>
      <w:r>
        <w:rPr>
          <w:rFonts w:ascii="宋体" w:hAnsi="宋体" w:cs="宋体"/>
          <w:szCs w:val="21"/>
          <w:highlight w:val="none"/>
        </w:rPr>
        <w:t xml:space="preserve">                           </w:t>
      </w:r>
      <w:r>
        <w:rPr>
          <w:rFonts w:hint="eastAsia" w:ascii="宋体" w:hAnsi="宋体" w:cs="宋体"/>
          <w:szCs w:val="21"/>
          <w:highlight w:val="none"/>
        </w:rPr>
        <w:t>（</w:t>
      </w:r>
      <w:r>
        <w:rPr>
          <w:rFonts w:ascii="宋体" w:hAnsi="宋体" w:cs="宋体"/>
          <w:szCs w:val="21"/>
          <w:highlight w:val="none"/>
        </w:rPr>
        <w:t>8</w:t>
      </w:r>
      <w:r>
        <w:rPr>
          <w:rFonts w:hint="eastAsia" w:ascii="宋体" w:hAnsi="宋体" w:cs="宋体"/>
          <w:szCs w:val="21"/>
          <w:highlight w:val="none"/>
        </w:rPr>
        <w:t>）</w:t>
      </w:r>
    </w:p>
    <w:p>
      <w:pPr>
        <w:rPr>
          <w:rFonts w:ascii="宋体" w:hAnsi="宋体" w:cs="宋体"/>
          <w:szCs w:val="21"/>
          <w:highlight w:val="none"/>
        </w:rPr>
      </w:pPr>
      <w:r>
        <w:rPr>
          <w:rFonts w:ascii="宋体" w:hAnsi="宋体" w:cs="宋体"/>
          <w:szCs w:val="21"/>
          <w:highlight w:val="none"/>
        </w:rPr>
        <w:t xml:space="preserve">  </w:t>
      </w:r>
      <w:r>
        <w:rPr>
          <w:rFonts w:hint="eastAsia" w:ascii="宋体" w:hAnsi="宋体" w:cs="宋体"/>
          <w:color w:val="000000"/>
          <w:kern w:val="0"/>
          <w:szCs w:val="21"/>
          <w:highlight w:val="none"/>
          <w:lang w:bidi="ar"/>
        </w:rPr>
        <w:t>式中：</w:t>
      </w:r>
    </w:p>
    <w:p>
      <w:pPr>
        <w:ind w:firstLine="420" w:firstLineChars="200"/>
        <w:rPr>
          <w:rFonts w:ascii="宋体" w:hAnsi="宋体" w:cs="宋体"/>
          <w:szCs w:val="21"/>
          <w:highlight w:val="none"/>
        </w:rPr>
      </w:pPr>
      <w:r>
        <w:rPr>
          <w:rFonts w:hint="eastAsia" w:ascii="宋体" w:hAnsi="宋体" w:cs="宋体"/>
          <w:i/>
          <w:iCs/>
          <w:szCs w:val="21"/>
          <w:highlight w:val="none"/>
        </w:rPr>
        <w:t>AD</w:t>
      </w:r>
      <w:r>
        <w:rPr>
          <w:rFonts w:hint="eastAsia" w:ascii="宋体" w:hAnsi="宋体" w:cs="宋体"/>
          <w:i/>
          <w:iCs/>
          <w:szCs w:val="21"/>
          <w:highlight w:val="none"/>
          <w:vertAlign w:val="subscript"/>
        </w:rPr>
        <w:t>i</w:t>
      </w:r>
      <w:r>
        <w:rPr>
          <w:rFonts w:hint="eastAsia" w:ascii="宋体" w:hAnsi="宋体" w:cs="宋体"/>
          <w:i/>
          <w:iCs/>
          <w:szCs w:val="21"/>
          <w:highlight w:val="none"/>
        </w:rPr>
        <w:t xml:space="preserve">  </w:t>
      </w:r>
      <w:r>
        <w:rPr>
          <w:rFonts w:ascii="Times New Roman" w:hAnsi="Times New Roman"/>
          <w:highlight w:val="none"/>
        </w:rPr>
        <w:t>——</w:t>
      </w:r>
      <w:r>
        <w:rPr>
          <w:rFonts w:hint="eastAsia" w:ascii="宋体" w:hAnsi="宋体" w:cs="宋体"/>
          <w:szCs w:val="21"/>
          <w:highlight w:val="none"/>
        </w:rPr>
        <w:t>核算和报告期内</w:t>
      </w:r>
      <w:r>
        <w:rPr>
          <w:rFonts w:hint="eastAsia" w:ascii="宋体" w:hAnsi="宋体" w:cs="宋体"/>
          <w:i/>
          <w:iCs/>
          <w:szCs w:val="21"/>
          <w:highlight w:val="none"/>
        </w:rPr>
        <w:t>i</w:t>
      </w:r>
      <w:r>
        <w:rPr>
          <w:rFonts w:hint="eastAsia" w:ascii="宋体" w:hAnsi="宋体" w:cs="宋体"/>
          <w:szCs w:val="21"/>
          <w:highlight w:val="none"/>
        </w:rPr>
        <w:t>燃料的活动水平，单位为吉焦（GJ）；</w:t>
      </w:r>
    </w:p>
    <w:p>
      <w:pPr>
        <w:ind w:firstLine="420" w:firstLineChars="200"/>
        <w:rPr>
          <w:rFonts w:ascii="宋体" w:hAnsi="宋体" w:cs="宋体"/>
          <w:szCs w:val="21"/>
          <w:highlight w:val="none"/>
        </w:rPr>
      </w:pPr>
      <w:r>
        <w:rPr>
          <w:rFonts w:hint="eastAsia" w:ascii="宋体" w:hAnsi="宋体" w:cs="宋体"/>
          <w:i/>
          <w:iCs/>
          <w:szCs w:val="21"/>
          <w:highlight w:val="none"/>
        </w:rPr>
        <w:t>EF</w:t>
      </w:r>
      <w:r>
        <w:rPr>
          <w:rFonts w:hint="eastAsia" w:ascii="宋体" w:hAnsi="宋体" w:cs="宋体"/>
          <w:i/>
          <w:iCs/>
          <w:szCs w:val="21"/>
          <w:highlight w:val="none"/>
          <w:vertAlign w:val="subscript"/>
        </w:rPr>
        <w:t>i</w:t>
      </w:r>
      <w:r>
        <w:rPr>
          <w:rFonts w:hint="eastAsia" w:ascii="宋体" w:hAnsi="宋体" w:cs="宋体"/>
          <w:szCs w:val="21"/>
          <w:highlight w:val="none"/>
        </w:rPr>
        <w:t xml:space="preserve"> </w:t>
      </w:r>
      <w:r>
        <w:rPr>
          <w:rFonts w:hint="eastAsia" w:ascii="宋体" w:hAnsi="宋体" w:cs="宋体"/>
          <w:color w:val="000000"/>
          <w:szCs w:val="21"/>
          <w:highlight w:val="none"/>
        </w:rPr>
        <w:t xml:space="preserve"> </w:t>
      </w:r>
      <w:r>
        <w:rPr>
          <w:rFonts w:ascii="Times New Roman" w:hAnsi="Times New Roman"/>
          <w:highlight w:val="none"/>
        </w:rPr>
        <w:t>——</w:t>
      </w:r>
      <w:r>
        <w:rPr>
          <w:rFonts w:hint="eastAsia" w:ascii="宋体" w:hAnsi="宋体" w:cs="宋体"/>
          <w:szCs w:val="21"/>
          <w:highlight w:val="none"/>
        </w:rPr>
        <w:t>i燃料的二氧化碳排放因子，单位为吨二氧化碳/吉焦（tCO</w:t>
      </w:r>
      <w:r>
        <w:rPr>
          <w:rFonts w:hint="eastAsia" w:ascii="宋体" w:hAnsi="宋体" w:cs="宋体"/>
          <w:szCs w:val="21"/>
          <w:highlight w:val="none"/>
          <w:vertAlign w:val="subscript"/>
        </w:rPr>
        <w:t>2</w:t>
      </w:r>
      <w:r>
        <w:rPr>
          <w:rFonts w:hint="eastAsia" w:ascii="宋体" w:hAnsi="宋体" w:cs="宋体"/>
          <w:szCs w:val="21"/>
          <w:highlight w:val="none"/>
        </w:rPr>
        <w:t>/GJ）；</w:t>
      </w:r>
    </w:p>
    <w:p>
      <w:pPr>
        <w:ind w:firstLine="420" w:firstLineChars="200"/>
        <w:rPr>
          <w:rFonts w:ascii="宋体" w:hAnsi="宋体" w:cs="宋体"/>
          <w:szCs w:val="21"/>
          <w:highlight w:val="none"/>
        </w:rPr>
      </w:pPr>
      <w:r>
        <w:rPr>
          <w:rFonts w:hint="eastAsia" w:ascii="宋体" w:hAnsi="宋体" w:cs="宋体"/>
          <w:i/>
          <w:iCs/>
          <w:szCs w:val="21"/>
          <w:highlight w:val="none"/>
        </w:rPr>
        <w:t xml:space="preserve">m </w:t>
      </w:r>
      <w:r>
        <w:rPr>
          <w:rFonts w:hint="eastAsia" w:ascii="宋体" w:hAnsi="宋体" w:cs="宋体"/>
          <w:szCs w:val="21"/>
          <w:highlight w:val="none"/>
        </w:rPr>
        <w:t xml:space="preserve">  </w:t>
      </w:r>
      <w:r>
        <w:rPr>
          <w:rFonts w:ascii="Times New Roman" w:hAnsi="Times New Roman"/>
          <w:highlight w:val="none"/>
        </w:rPr>
        <w:t>——</w:t>
      </w:r>
      <w:r>
        <w:rPr>
          <w:rFonts w:hint="eastAsia" w:ascii="宋体" w:hAnsi="宋体" w:cs="宋体"/>
          <w:szCs w:val="21"/>
          <w:highlight w:val="none"/>
        </w:rPr>
        <w:t>所载货物的质量，单位为吨（t)；</w:t>
      </w:r>
    </w:p>
    <w:p>
      <w:pPr>
        <w:ind w:firstLine="420" w:firstLineChars="200"/>
        <w:rPr>
          <w:rFonts w:ascii="宋体" w:hAnsi="宋体" w:cs="宋体"/>
          <w:szCs w:val="21"/>
          <w:highlight w:val="none"/>
        </w:rPr>
      </w:pPr>
      <w:r>
        <w:rPr>
          <w:rFonts w:hint="eastAsia" w:ascii="宋体" w:hAnsi="宋体" w:cs="宋体"/>
          <w:i/>
          <w:iCs/>
          <w:szCs w:val="21"/>
          <w:highlight w:val="none"/>
        </w:rPr>
        <w:t xml:space="preserve">D   </w:t>
      </w:r>
      <w:r>
        <w:rPr>
          <w:rFonts w:ascii="Times New Roman" w:hAnsi="Times New Roman"/>
          <w:highlight w:val="none"/>
        </w:rPr>
        <w:t>——</w:t>
      </w:r>
      <w:r>
        <w:rPr>
          <w:rFonts w:hint="eastAsia" w:ascii="宋体" w:hAnsi="宋体" w:cs="宋体"/>
          <w:szCs w:val="21"/>
          <w:highlight w:val="none"/>
        </w:rPr>
        <w:t>货物运输的距离，单位为海里（n mile)。</w:t>
      </w:r>
    </w:p>
    <w:p>
      <w:pPr>
        <w:pStyle w:val="31"/>
        <w:numPr>
          <w:ilvl w:val="2"/>
          <w:numId w:val="1"/>
        </w:numPr>
        <w:spacing w:beforeLines="0" w:afterLines="0"/>
        <w:rPr>
          <w:rFonts w:hAnsi="黑体" w:cs="黑体"/>
          <w:highlight w:val="none"/>
        </w:rPr>
      </w:pPr>
      <w:bookmarkStart w:id="54" w:name="_Toc9219"/>
      <w:r>
        <w:rPr>
          <w:rFonts w:hint="eastAsia" w:hAnsi="黑体" w:cs="黑体"/>
          <w:highlight w:val="none"/>
        </w:rPr>
        <w:t>活动水平数据的获取</w:t>
      </w:r>
      <w:bookmarkEnd w:id="54"/>
    </w:p>
    <w:p>
      <w:pPr>
        <w:ind w:firstLine="420" w:firstLineChars="200"/>
        <w:rPr>
          <w:rFonts w:ascii="宋体" w:hAnsi="宋体" w:cs="宋体"/>
          <w:szCs w:val="21"/>
          <w:highlight w:val="none"/>
        </w:rPr>
      </w:pPr>
      <w:r>
        <w:rPr>
          <w:rFonts w:hint="eastAsia" w:ascii="宋体" w:hAnsi="宋体" w:cs="宋体"/>
          <w:szCs w:val="21"/>
          <w:highlight w:val="none"/>
        </w:rPr>
        <w:t>活动水平数据包括企业在核算报告期内用于其船舶的各类化石燃料的消耗量，从企业能源消费统计中获取。货物运输的距离采用货物运输的实际里程，通过船舶AIS系统获取。所载货物的质量采用计费吨，计费吨分重量吨和体积吨，以重量吨与体积吨中费用高的作为计量单位，若重量吨大于体积吨，则按重量吨统计；若体积吨大于重量吨，则按体积吨统计。重量吨通过称量货物本身的重量获取，体积吨按以下公式进行计算：</w:t>
      </w:r>
    </w:p>
    <w:p>
      <w:pPr>
        <w:numPr>
          <w:ilvl w:val="0"/>
          <w:numId w:val="3"/>
        </w:numPr>
        <w:ind w:left="0" w:firstLine="420" w:firstLineChars="200"/>
        <w:rPr>
          <w:rFonts w:ascii="宋体" w:hAnsi="宋体" w:cs="宋体"/>
          <w:szCs w:val="21"/>
          <w:highlight w:val="none"/>
        </w:rPr>
      </w:pPr>
      <w:r>
        <w:rPr>
          <w:rFonts w:hint="eastAsia" w:ascii="宋体" w:hAnsi="宋体" w:cs="宋体"/>
          <w:szCs w:val="21"/>
          <w:highlight w:val="none"/>
        </w:rPr>
        <w:t>规则物品</w:t>
      </w:r>
    </w:p>
    <w:p>
      <w:pPr>
        <w:widowControl/>
        <w:ind w:firstLine="1050" w:firstLineChars="500"/>
        <w:jc w:val="right"/>
        <w:rPr>
          <w:rFonts w:ascii="宋体" w:hAnsi="宋体" w:cs="宋体"/>
          <w:i/>
          <w:iCs/>
          <w:color w:val="000000"/>
          <w:szCs w:val="21"/>
          <w:highlight w:val="none"/>
        </w:rPr>
      </w:pPr>
      <m:oMath>
        <m:r>
          <m:rPr/>
          <w:rPr>
            <w:rFonts w:hint="eastAsia" w:ascii="Cambria Math" w:hAnsi="Cambria Math" w:cs="宋体"/>
            <w:color w:val="000000"/>
            <w:szCs w:val="21"/>
            <w:highlight w:val="none"/>
          </w:rPr>
          <m:t>V=A×B×H÷5000</m:t>
        </m:r>
      </m:oMath>
      <w:r>
        <w:rPr>
          <w:rFonts w:hint="eastAsia" w:ascii="宋体" w:hAnsi="宋体" w:cs="宋体"/>
          <w:i/>
          <w:iCs/>
          <w:color w:val="000000"/>
          <w:szCs w:val="21"/>
          <w:highlight w:val="none"/>
        </w:rPr>
        <w:t xml:space="preserve">                            </w:t>
      </w:r>
      <w:r>
        <w:rPr>
          <w:rFonts w:hint="eastAsia" w:ascii="宋体" w:hAnsi="宋体" w:cs="宋体"/>
          <w:szCs w:val="21"/>
          <w:highlight w:val="none"/>
        </w:rPr>
        <w:t>（9）</w:t>
      </w:r>
    </w:p>
    <w:p>
      <w:pPr>
        <w:rPr>
          <w:rFonts w:ascii="宋体" w:hAnsi="宋体" w:cs="宋体"/>
          <w:szCs w:val="21"/>
          <w:highlight w:val="none"/>
        </w:rPr>
      </w:pPr>
      <w:r>
        <w:rPr>
          <w:rFonts w:hint="eastAsia" w:ascii="宋体" w:hAnsi="宋体" w:cs="宋体"/>
          <w:color w:val="000000"/>
          <w:kern w:val="0"/>
          <w:szCs w:val="21"/>
          <w:highlight w:val="none"/>
          <w:lang w:bidi="ar"/>
        </w:rPr>
        <w:t>式中：</w:t>
      </w:r>
    </w:p>
    <w:p>
      <w:pPr>
        <w:rPr>
          <w:rFonts w:ascii="宋体" w:hAnsi="宋体" w:cs="宋体"/>
          <w:color w:val="000000"/>
          <w:kern w:val="0"/>
          <w:szCs w:val="21"/>
          <w:highlight w:val="none"/>
          <w:lang w:bidi="ar"/>
        </w:rPr>
      </w:pPr>
      <w:r>
        <w:rPr>
          <w:rFonts w:hint="eastAsia" w:ascii="宋体" w:hAnsi="宋体" w:cs="宋体"/>
          <w:szCs w:val="21"/>
          <w:highlight w:val="none"/>
        </w:rPr>
        <w:t xml:space="preserve">    </w:t>
      </w:r>
      <w:r>
        <w:rPr>
          <w:rFonts w:hint="eastAsia" w:ascii="宋体" w:hAnsi="宋体" w:cs="宋体"/>
          <w:i/>
          <w:iCs/>
          <w:color w:val="000000"/>
          <w:szCs w:val="21"/>
          <w:highlight w:val="none"/>
        </w:rPr>
        <w:t>V</w:t>
      </w:r>
      <w:r>
        <w:rPr>
          <w:rFonts w:hint="eastAsia" w:ascii="宋体" w:hAnsi="宋体" w:cs="宋体"/>
          <w:szCs w:val="21"/>
          <w:highlight w:val="none"/>
        </w:rPr>
        <w:t xml:space="preserve">  </w:t>
      </w:r>
      <w:r>
        <w:rPr>
          <w:rFonts w:ascii="Times New Roman" w:hAnsi="Times New Roman"/>
          <w:highlight w:val="none"/>
        </w:rPr>
        <w:t>——</w:t>
      </w:r>
      <w:r>
        <w:rPr>
          <w:rFonts w:hint="eastAsia" w:ascii="宋体" w:hAnsi="宋体" w:cs="宋体"/>
          <w:color w:val="000000"/>
          <w:kern w:val="0"/>
          <w:szCs w:val="21"/>
          <w:highlight w:val="none"/>
          <w:lang w:bidi="ar"/>
        </w:rPr>
        <w:t>船舶承载物品的体积吨，单位为千克（KG)；</w:t>
      </w:r>
    </w:p>
    <w:p>
      <w:pPr>
        <w:ind w:firstLine="420" w:firstLineChars="200"/>
        <w:rPr>
          <w:rFonts w:ascii="宋体" w:hAnsi="宋体" w:cs="宋体"/>
          <w:color w:val="000000"/>
          <w:kern w:val="0"/>
          <w:szCs w:val="21"/>
          <w:highlight w:val="none"/>
          <w:lang w:bidi="ar"/>
        </w:rPr>
      </w:pPr>
      <w:r>
        <w:rPr>
          <w:rFonts w:hint="eastAsia" w:ascii="宋体" w:hAnsi="宋体" w:cs="宋体"/>
          <w:i/>
          <w:iCs/>
          <w:color w:val="000000"/>
          <w:szCs w:val="21"/>
          <w:highlight w:val="none"/>
        </w:rPr>
        <w:t xml:space="preserve">A  </w:t>
      </w:r>
      <w:r>
        <w:rPr>
          <w:rFonts w:ascii="Times New Roman" w:hAnsi="Times New Roman"/>
          <w:highlight w:val="none"/>
        </w:rPr>
        <w:t>——</w:t>
      </w:r>
      <w:r>
        <w:rPr>
          <w:rFonts w:hint="eastAsia" w:ascii="宋体" w:hAnsi="宋体" w:cs="宋体"/>
          <w:color w:val="000000"/>
          <w:kern w:val="0"/>
          <w:szCs w:val="21"/>
          <w:highlight w:val="none"/>
          <w:lang w:bidi="ar"/>
        </w:rPr>
        <w:t>船舶承载物品的长度，单位为厘米（cm）；</w:t>
      </w:r>
    </w:p>
    <w:p>
      <w:pPr>
        <w:ind w:firstLine="420" w:firstLineChars="200"/>
        <w:rPr>
          <w:rFonts w:ascii="宋体" w:hAnsi="宋体" w:cs="宋体"/>
          <w:color w:val="000000"/>
          <w:kern w:val="0"/>
          <w:szCs w:val="21"/>
          <w:highlight w:val="none"/>
          <w:lang w:bidi="ar"/>
        </w:rPr>
      </w:pPr>
      <w:r>
        <w:rPr>
          <w:rFonts w:hint="eastAsia" w:ascii="宋体" w:hAnsi="宋体" w:cs="宋体"/>
          <w:i/>
          <w:iCs/>
          <w:color w:val="000000"/>
          <w:szCs w:val="21"/>
          <w:highlight w:val="none"/>
        </w:rPr>
        <w:t xml:space="preserve">B  </w:t>
      </w:r>
      <w:r>
        <w:rPr>
          <w:rFonts w:ascii="Times New Roman" w:hAnsi="Times New Roman"/>
          <w:highlight w:val="none"/>
        </w:rPr>
        <w:t>——</w:t>
      </w:r>
      <w:r>
        <w:rPr>
          <w:rFonts w:hint="eastAsia" w:ascii="宋体" w:hAnsi="宋体" w:cs="宋体"/>
          <w:color w:val="000000"/>
          <w:kern w:val="0"/>
          <w:szCs w:val="21"/>
          <w:highlight w:val="none"/>
          <w:lang w:bidi="ar"/>
        </w:rPr>
        <w:t>船舶承载物品的宽度，单位为厘米（cm）；</w:t>
      </w:r>
    </w:p>
    <w:p>
      <w:pPr>
        <w:ind w:firstLine="420" w:firstLineChars="200"/>
        <w:rPr>
          <w:rFonts w:ascii="宋体" w:hAnsi="宋体" w:cs="宋体"/>
          <w:color w:val="000000"/>
          <w:kern w:val="0"/>
          <w:szCs w:val="21"/>
          <w:highlight w:val="none"/>
          <w:lang w:bidi="ar"/>
        </w:rPr>
      </w:pPr>
      <w:r>
        <w:rPr>
          <w:rFonts w:hint="eastAsia" w:ascii="宋体" w:hAnsi="宋体" w:cs="宋体"/>
          <w:i/>
          <w:iCs/>
          <w:color w:val="000000"/>
          <w:szCs w:val="21"/>
          <w:highlight w:val="none"/>
        </w:rPr>
        <w:t xml:space="preserve">H  </w:t>
      </w:r>
      <w:r>
        <w:rPr>
          <w:rFonts w:ascii="Times New Roman" w:hAnsi="Times New Roman"/>
          <w:highlight w:val="none"/>
        </w:rPr>
        <w:t>——</w:t>
      </w:r>
      <w:r>
        <w:rPr>
          <w:rFonts w:hint="eastAsia" w:ascii="宋体" w:hAnsi="宋体" w:cs="宋体"/>
          <w:color w:val="000000"/>
          <w:kern w:val="0"/>
          <w:szCs w:val="21"/>
          <w:highlight w:val="none"/>
          <w:lang w:bidi="ar"/>
        </w:rPr>
        <w:t>船舶承载物品的高度，单位为厘米（cm）。</w:t>
      </w:r>
    </w:p>
    <w:p>
      <w:pPr>
        <w:numPr>
          <w:ilvl w:val="0"/>
          <w:numId w:val="3"/>
        </w:numPr>
        <w:ind w:left="0" w:firstLine="420" w:firstLineChars="200"/>
        <w:rPr>
          <w:rFonts w:ascii="宋体" w:hAnsi="宋体" w:cs="宋体"/>
          <w:szCs w:val="21"/>
          <w:highlight w:val="none"/>
        </w:rPr>
      </w:pPr>
      <w:r>
        <w:rPr>
          <w:rFonts w:hint="eastAsia" w:ascii="宋体" w:hAnsi="宋体" w:cs="宋体"/>
          <w:szCs w:val="21"/>
          <w:highlight w:val="none"/>
        </w:rPr>
        <w:t>不规则物品</w:t>
      </w:r>
    </w:p>
    <w:p>
      <w:pPr>
        <w:widowControl/>
        <w:ind w:firstLine="1050" w:firstLineChars="500"/>
        <w:jc w:val="right"/>
        <w:rPr>
          <w:rFonts w:ascii="宋体" w:hAnsi="宋体" w:cs="宋体"/>
          <w:i/>
          <w:iCs/>
          <w:color w:val="000000"/>
          <w:szCs w:val="21"/>
          <w:highlight w:val="none"/>
        </w:rPr>
      </w:pPr>
      <m:oMath>
        <m:r>
          <m:rPr/>
          <w:rPr>
            <w:rFonts w:hint="eastAsia" w:ascii="Cambria Math" w:hAnsi="Cambria Math" w:cs="宋体"/>
            <w:color w:val="000000"/>
            <w:szCs w:val="21"/>
            <w:highlight w:val="none"/>
          </w:rPr>
          <m:t>V=</m:t>
        </m:r>
        <m:sSub>
          <m:sSubPr>
            <m:ctrlPr>
              <w:rPr>
                <w:rFonts w:ascii="Cambria Math" w:hAnsi="Cambria Math" w:cs="宋体"/>
                <w:i/>
                <w:iCs/>
                <w:color w:val="000000"/>
                <w:szCs w:val="21"/>
                <w:highlight w:val="none"/>
              </w:rPr>
            </m:ctrlPr>
          </m:sSubPr>
          <m:e>
            <m:r>
              <m:rPr/>
              <w:rPr>
                <w:rFonts w:hint="eastAsia" w:ascii="Cambria Math" w:hAnsi="Cambria Math" w:cs="宋体"/>
                <w:color w:val="000000"/>
                <w:szCs w:val="21"/>
                <w:highlight w:val="none"/>
              </w:rPr>
              <m:t>A</m:t>
            </m:r>
            <m:ctrlPr>
              <w:rPr>
                <w:rFonts w:ascii="Cambria Math" w:hAnsi="Cambria Math" w:cs="宋体"/>
                <w:i/>
                <w:iCs/>
                <w:color w:val="000000"/>
                <w:szCs w:val="21"/>
                <w:highlight w:val="none"/>
              </w:rPr>
            </m:ctrlPr>
          </m:e>
          <m:sub>
            <m:r>
              <m:rPr/>
              <w:rPr>
                <w:rFonts w:hint="eastAsia" w:ascii="Cambria Math" w:hAnsi="Cambria Math" w:cs="宋体"/>
                <w:color w:val="000000"/>
                <w:szCs w:val="21"/>
                <w:highlight w:val="none"/>
                <w:vertAlign w:val="subscript"/>
              </w:rPr>
              <m:t>max</m:t>
            </m:r>
            <m:ctrlPr>
              <w:rPr>
                <w:rFonts w:ascii="Cambria Math" w:hAnsi="Cambria Math" w:cs="宋体"/>
                <w:i/>
                <w:iCs/>
                <w:color w:val="000000"/>
                <w:szCs w:val="21"/>
                <w:highlight w:val="none"/>
              </w:rPr>
            </m:ctrlPr>
          </m:sub>
        </m:sSub>
        <m:r>
          <m:rPr/>
          <w:rPr>
            <w:rFonts w:hint="eastAsia" w:ascii="Cambria Math" w:hAnsi="Cambria Math" w:cs="宋体"/>
            <w:color w:val="000000"/>
            <w:szCs w:val="21"/>
            <w:highlight w:val="none"/>
          </w:rPr>
          <m:t>×</m:t>
        </m:r>
        <m:sSub>
          <m:sSubPr>
            <m:ctrlPr>
              <w:rPr>
                <w:rFonts w:ascii="Cambria Math" w:hAnsi="Cambria Math" w:cs="宋体"/>
                <w:i/>
                <w:iCs/>
                <w:color w:val="000000"/>
                <w:szCs w:val="21"/>
                <w:highlight w:val="none"/>
              </w:rPr>
            </m:ctrlPr>
          </m:sSubPr>
          <m:e>
            <m:r>
              <m:rPr/>
              <w:rPr>
                <w:rFonts w:hint="eastAsia" w:ascii="Cambria Math" w:hAnsi="Cambria Math" w:cs="宋体"/>
                <w:color w:val="000000"/>
                <w:szCs w:val="21"/>
                <w:highlight w:val="none"/>
              </w:rPr>
              <m:t>B</m:t>
            </m:r>
            <m:ctrlPr>
              <w:rPr>
                <w:rFonts w:ascii="Cambria Math" w:hAnsi="Cambria Math" w:cs="宋体"/>
                <w:i/>
                <w:iCs/>
                <w:color w:val="000000"/>
                <w:szCs w:val="21"/>
                <w:highlight w:val="none"/>
              </w:rPr>
            </m:ctrlPr>
          </m:e>
          <m:sub>
            <m:r>
              <m:rPr/>
              <w:rPr>
                <w:rFonts w:hint="eastAsia" w:ascii="Cambria Math" w:hAnsi="Cambria Math" w:cs="宋体"/>
                <w:color w:val="000000"/>
                <w:szCs w:val="21"/>
                <w:highlight w:val="none"/>
                <w:vertAlign w:val="subscript"/>
              </w:rPr>
              <m:t>max</m:t>
            </m:r>
            <m:ctrlPr>
              <w:rPr>
                <w:rFonts w:ascii="Cambria Math" w:hAnsi="Cambria Math" w:cs="宋体"/>
                <w:i/>
                <w:iCs/>
                <w:color w:val="000000"/>
                <w:szCs w:val="21"/>
                <w:highlight w:val="none"/>
              </w:rPr>
            </m:ctrlPr>
          </m:sub>
        </m:sSub>
        <m:r>
          <m:rPr/>
          <w:rPr>
            <w:rFonts w:hint="eastAsia" w:ascii="Cambria Math" w:hAnsi="Cambria Math" w:cs="宋体"/>
            <w:color w:val="000000"/>
            <w:szCs w:val="21"/>
            <w:highlight w:val="none"/>
          </w:rPr>
          <m:t>×</m:t>
        </m:r>
        <m:sSub>
          <m:sSubPr>
            <m:ctrlPr>
              <w:rPr>
                <w:rFonts w:ascii="Cambria Math" w:hAnsi="Cambria Math" w:cs="宋体"/>
                <w:i/>
                <w:iCs/>
                <w:color w:val="000000"/>
                <w:szCs w:val="21"/>
                <w:highlight w:val="none"/>
              </w:rPr>
            </m:ctrlPr>
          </m:sSubPr>
          <m:e>
            <m:r>
              <m:rPr/>
              <w:rPr>
                <w:rFonts w:hint="eastAsia" w:ascii="Cambria Math" w:hAnsi="Cambria Math" w:cs="宋体"/>
                <w:color w:val="000000"/>
                <w:szCs w:val="21"/>
                <w:highlight w:val="none"/>
              </w:rPr>
              <m:t>H</m:t>
            </m:r>
            <m:ctrlPr>
              <w:rPr>
                <w:rFonts w:ascii="Cambria Math" w:hAnsi="Cambria Math" w:cs="宋体"/>
                <w:i/>
                <w:iCs/>
                <w:color w:val="000000"/>
                <w:szCs w:val="21"/>
                <w:highlight w:val="none"/>
              </w:rPr>
            </m:ctrlPr>
          </m:e>
          <m:sub>
            <m:r>
              <m:rPr/>
              <w:rPr>
                <w:rFonts w:hint="eastAsia" w:ascii="Cambria Math" w:hAnsi="Cambria Math" w:cs="宋体"/>
                <w:color w:val="000000"/>
                <w:szCs w:val="21"/>
                <w:highlight w:val="none"/>
                <w:vertAlign w:val="subscript"/>
              </w:rPr>
              <m:t>max</m:t>
            </m:r>
            <m:ctrlPr>
              <w:rPr>
                <w:rFonts w:ascii="Cambria Math" w:hAnsi="Cambria Math" w:cs="宋体"/>
                <w:i/>
                <w:iCs/>
                <w:color w:val="000000"/>
                <w:szCs w:val="21"/>
                <w:highlight w:val="none"/>
              </w:rPr>
            </m:ctrlPr>
          </m:sub>
        </m:sSub>
        <m:r>
          <m:rPr/>
          <w:rPr>
            <w:rFonts w:hint="eastAsia" w:ascii="Cambria Math" w:hAnsi="Cambria Math" w:cs="宋体"/>
            <w:color w:val="000000"/>
            <w:szCs w:val="21"/>
            <w:highlight w:val="none"/>
          </w:rPr>
          <m:t>÷5000</m:t>
        </m:r>
      </m:oMath>
      <w:r>
        <w:rPr>
          <w:rFonts w:hint="eastAsia" w:ascii="宋体" w:hAnsi="宋体" w:cs="宋体"/>
          <w:i/>
          <w:iCs/>
          <w:color w:val="000000"/>
          <w:szCs w:val="21"/>
          <w:highlight w:val="none"/>
        </w:rPr>
        <w:t xml:space="preserve">                     </w:t>
      </w:r>
      <w:r>
        <w:rPr>
          <w:rFonts w:hint="eastAsia" w:ascii="宋体" w:hAnsi="宋体" w:cs="宋体"/>
          <w:szCs w:val="21"/>
          <w:highlight w:val="none"/>
        </w:rPr>
        <w:t>（</w:t>
      </w:r>
      <w:r>
        <w:rPr>
          <w:rFonts w:ascii="宋体" w:hAnsi="宋体" w:cs="宋体"/>
          <w:szCs w:val="21"/>
          <w:highlight w:val="none"/>
        </w:rPr>
        <w:t>10</w:t>
      </w:r>
      <w:r>
        <w:rPr>
          <w:rFonts w:hint="eastAsia" w:ascii="宋体" w:hAnsi="宋体" w:cs="宋体"/>
          <w:szCs w:val="21"/>
          <w:highlight w:val="none"/>
        </w:rPr>
        <w:t>）</w:t>
      </w:r>
    </w:p>
    <w:p>
      <w:pPr>
        <w:widowControl/>
        <w:jc w:val="left"/>
        <w:rPr>
          <w:rFonts w:ascii="宋体" w:hAnsi="宋体" w:cs="宋体"/>
          <w:szCs w:val="21"/>
          <w:highlight w:val="none"/>
        </w:rPr>
      </w:pPr>
      <w:r>
        <w:rPr>
          <w:rFonts w:hint="eastAsia" w:ascii="宋体" w:hAnsi="宋体" w:cs="宋体"/>
          <w:color w:val="000000"/>
          <w:kern w:val="0"/>
          <w:szCs w:val="21"/>
          <w:highlight w:val="none"/>
          <w:lang w:bidi="ar"/>
        </w:rPr>
        <w:t>式中：</w:t>
      </w:r>
    </w:p>
    <w:p>
      <w:pPr>
        <w:ind w:firstLine="420" w:firstLineChars="200"/>
        <w:rPr>
          <w:rFonts w:ascii="宋体" w:hAnsi="宋体" w:cs="宋体"/>
          <w:color w:val="000000"/>
          <w:kern w:val="0"/>
          <w:szCs w:val="21"/>
          <w:highlight w:val="none"/>
          <w:lang w:bidi="ar"/>
        </w:rPr>
      </w:pPr>
      <w:r>
        <w:rPr>
          <w:rFonts w:hint="eastAsia" w:ascii="宋体" w:hAnsi="宋体" w:cs="宋体"/>
          <w:i/>
          <w:iCs/>
          <w:color w:val="000000"/>
          <w:szCs w:val="21"/>
          <w:highlight w:val="none"/>
        </w:rPr>
        <w:t>V</w:t>
      </w:r>
      <w:r>
        <w:rPr>
          <w:rFonts w:hint="eastAsia" w:ascii="宋体" w:hAnsi="宋体" w:cs="宋体"/>
          <w:szCs w:val="21"/>
          <w:highlight w:val="none"/>
        </w:rPr>
        <w:t xml:space="preserve">   </w:t>
      </w:r>
      <w:r>
        <w:rPr>
          <w:rFonts w:ascii="Times New Roman" w:hAnsi="Times New Roman"/>
          <w:highlight w:val="none"/>
        </w:rPr>
        <w:t>——</w:t>
      </w:r>
      <w:r>
        <w:rPr>
          <w:rFonts w:hint="eastAsia" w:ascii="宋体" w:hAnsi="宋体" w:cs="宋体"/>
          <w:color w:val="000000"/>
          <w:kern w:val="0"/>
          <w:szCs w:val="21"/>
          <w:highlight w:val="none"/>
          <w:lang w:bidi="ar"/>
        </w:rPr>
        <w:t>船舶承载物品的体积吨，单位为千克（KG)；</w:t>
      </w:r>
    </w:p>
    <w:p>
      <w:pPr>
        <w:ind w:firstLine="420" w:firstLineChars="200"/>
        <w:rPr>
          <w:rFonts w:ascii="宋体" w:hAnsi="宋体" w:cs="宋体"/>
          <w:color w:val="000000"/>
          <w:kern w:val="0"/>
          <w:szCs w:val="21"/>
          <w:highlight w:val="none"/>
          <w:lang w:bidi="ar"/>
        </w:rPr>
      </w:pPr>
      <w:r>
        <w:rPr>
          <w:rFonts w:hint="eastAsia" w:ascii="宋体" w:hAnsi="宋体" w:cs="宋体"/>
          <w:i/>
          <w:iCs/>
          <w:color w:val="000000"/>
          <w:szCs w:val="21"/>
          <w:highlight w:val="none"/>
        </w:rPr>
        <w:t>A</w:t>
      </w:r>
      <w:r>
        <w:rPr>
          <w:rFonts w:hint="eastAsia" w:ascii="宋体" w:hAnsi="宋体" w:cs="宋体"/>
          <w:i/>
          <w:iCs/>
          <w:color w:val="000000"/>
          <w:szCs w:val="21"/>
          <w:highlight w:val="none"/>
          <w:vertAlign w:val="subscript"/>
        </w:rPr>
        <w:t>max</w:t>
      </w:r>
      <w:r>
        <w:rPr>
          <w:rFonts w:hint="eastAsia" w:ascii="宋体" w:hAnsi="宋体" w:cs="宋体"/>
          <w:i/>
          <w:iCs/>
          <w:color w:val="000000"/>
          <w:szCs w:val="21"/>
          <w:highlight w:val="none"/>
        </w:rPr>
        <w:t xml:space="preserve">  </w:t>
      </w:r>
      <w:r>
        <w:rPr>
          <w:rFonts w:ascii="Times New Roman" w:hAnsi="Times New Roman"/>
          <w:highlight w:val="none"/>
        </w:rPr>
        <w:t>——</w:t>
      </w:r>
      <w:r>
        <w:rPr>
          <w:rFonts w:hint="eastAsia" w:ascii="宋体" w:hAnsi="宋体" w:cs="宋体"/>
          <w:color w:val="000000"/>
          <w:kern w:val="0"/>
          <w:szCs w:val="21"/>
          <w:highlight w:val="none"/>
          <w:lang w:bidi="ar"/>
        </w:rPr>
        <w:t>船舶承载物品的最长长度，单位为厘米（cm）；</w:t>
      </w:r>
    </w:p>
    <w:p>
      <w:pPr>
        <w:ind w:firstLine="420" w:firstLineChars="200"/>
        <w:rPr>
          <w:rFonts w:ascii="宋体" w:hAnsi="宋体" w:cs="宋体"/>
          <w:color w:val="000000"/>
          <w:kern w:val="0"/>
          <w:szCs w:val="21"/>
          <w:highlight w:val="none"/>
          <w:lang w:bidi="ar"/>
        </w:rPr>
      </w:pPr>
      <w:r>
        <w:rPr>
          <w:rFonts w:hint="eastAsia" w:ascii="宋体" w:hAnsi="宋体" w:cs="宋体"/>
          <w:i/>
          <w:iCs/>
          <w:color w:val="000000"/>
          <w:szCs w:val="21"/>
          <w:highlight w:val="none"/>
        </w:rPr>
        <w:t>B</w:t>
      </w:r>
      <w:r>
        <w:rPr>
          <w:rFonts w:hint="eastAsia" w:ascii="宋体" w:hAnsi="宋体" w:cs="宋体"/>
          <w:i/>
          <w:iCs/>
          <w:color w:val="000000"/>
          <w:szCs w:val="21"/>
          <w:highlight w:val="none"/>
          <w:vertAlign w:val="subscript"/>
        </w:rPr>
        <w:t>max</w:t>
      </w:r>
      <w:r>
        <w:rPr>
          <w:rFonts w:hint="eastAsia" w:ascii="宋体" w:hAnsi="宋体" w:cs="宋体"/>
          <w:i/>
          <w:iCs/>
          <w:color w:val="000000"/>
          <w:szCs w:val="21"/>
          <w:highlight w:val="none"/>
        </w:rPr>
        <w:t xml:space="preserve">  </w:t>
      </w:r>
      <w:r>
        <w:rPr>
          <w:rFonts w:ascii="Times New Roman" w:hAnsi="Times New Roman"/>
          <w:highlight w:val="none"/>
        </w:rPr>
        <w:t>——</w:t>
      </w:r>
      <w:r>
        <w:rPr>
          <w:rFonts w:hint="eastAsia" w:ascii="宋体" w:hAnsi="宋体" w:cs="宋体"/>
          <w:color w:val="000000"/>
          <w:kern w:val="0"/>
          <w:szCs w:val="21"/>
          <w:highlight w:val="none"/>
          <w:lang w:bidi="ar"/>
        </w:rPr>
        <w:t>船舶承载物品的最宽宽度，单位为厘米（cm）；</w:t>
      </w:r>
    </w:p>
    <w:p>
      <w:pPr>
        <w:ind w:firstLine="420" w:firstLineChars="200"/>
        <w:rPr>
          <w:rFonts w:ascii="宋体" w:hAnsi="宋体" w:cs="宋体"/>
          <w:color w:val="000000"/>
          <w:kern w:val="0"/>
          <w:szCs w:val="21"/>
          <w:highlight w:val="none"/>
          <w:lang w:bidi="ar"/>
        </w:rPr>
      </w:pPr>
      <w:r>
        <w:rPr>
          <w:rFonts w:hint="eastAsia" w:ascii="宋体" w:hAnsi="宋体" w:cs="宋体"/>
          <w:i/>
          <w:iCs/>
          <w:color w:val="000000"/>
          <w:szCs w:val="21"/>
          <w:highlight w:val="none"/>
        </w:rPr>
        <w:t>H</w:t>
      </w:r>
      <w:r>
        <w:rPr>
          <w:rFonts w:hint="eastAsia" w:ascii="宋体" w:hAnsi="宋体" w:cs="宋体"/>
          <w:i/>
          <w:iCs/>
          <w:color w:val="000000"/>
          <w:szCs w:val="21"/>
          <w:highlight w:val="none"/>
          <w:vertAlign w:val="subscript"/>
        </w:rPr>
        <w:t>max</w:t>
      </w:r>
      <w:r>
        <w:rPr>
          <w:rFonts w:hint="eastAsia" w:ascii="宋体" w:hAnsi="宋体" w:cs="宋体"/>
          <w:i/>
          <w:iCs/>
          <w:color w:val="000000"/>
          <w:szCs w:val="21"/>
          <w:highlight w:val="none"/>
        </w:rPr>
        <w:t xml:space="preserve">  </w:t>
      </w:r>
      <w:r>
        <w:rPr>
          <w:rFonts w:ascii="Times New Roman" w:hAnsi="Times New Roman"/>
          <w:highlight w:val="none"/>
        </w:rPr>
        <w:t>——</w:t>
      </w:r>
      <w:r>
        <w:rPr>
          <w:rFonts w:hint="eastAsia" w:ascii="宋体" w:hAnsi="宋体" w:cs="宋体"/>
          <w:color w:val="000000"/>
          <w:kern w:val="0"/>
          <w:szCs w:val="21"/>
          <w:highlight w:val="none"/>
          <w:lang w:bidi="ar"/>
        </w:rPr>
        <w:t>船舶承载物品的最高高度，单位为厘米（cm）。</w:t>
      </w:r>
    </w:p>
    <w:p>
      <w:pPr>
        <w:pStyle w:val="31"/>
        <w:outlineLvl w:val="1"/>
        <w:rPr>
          <w:rFonts w:hAnsi="黑体" w:cs="黑体"/>
          <w:highlight w:val="none"/>
        </w:rPr>
      </w:pPr>
      <w:bookmarkStart w:id="55" w:name="_Toc11444"/>
      <w:r>
        <w:rPr>
          <w:rFonts w:hint="eastAsia" w:hAnsi="黑体" w:cs="黑体"/>
          <w:highlight w:val="none"/>
        </w:rPr>
        <w:t>营运碳强度</w:t>
      </w:r>
      <w:bookmarkEnd w:id="55"/>
      <w:r>
        <w:rPr>
          <w:rFonts w:hint="eastAsia" w:hAnsi="黑体" w:cs="黑体"/>
          <w:highlight w:val="none"/>
        </w:rPr>
        <w:t xml:space="preserve"> </w:t>
      </w:r>
    </w:p>
    <w:p>
      <w:pPr>
        <w:pStyle w:val="31"/>
        <w:numPr>
          <w:ilvl w:val="2"/>
          <w:numId w:val="1"/>
        </w:numPr>
        <w:spacing w:beforeLines="0" w:afterLines="0"/>
        <w:rPr>
          <w:rFonts w:hAnsi="黑体" w:cs="黑体"/>
          <w:highlight w:val="none"/>
        </w:rPr>
      </w:pPr>
      <w:bookmarkStart w:id="56" w:name="_Toc26031"/>
      <w:r>
        <w:rPr>
          <w:rFonts w:hint="eastAsia" w:hAnsi="黑体" w:cs="黑体"/>
          <w:highlight w:val="none"/>
        </w:rPr>
        <w:t>计算公式</w:t>
      </w:r>
      <w:bookmarkEnd w:id="56"/>
    </w:p>
    <w:p>
      <w:pPr>
        <w:ind w:firstLine="420" w:firstLineChars="200"/>
        <w:jc w:val="right"/>
        <w:rPr>
          <w:rFonts w:ascii="宋体" w:hAnsi="宋体" w:cs="宋体"/>
          <w:szCs w:val="21"/>
          <w:highlight w:val="none"/>
        </w:rPr>
      </w:pPr>
      <m:oMath>
        <m:r>
          <m:rPr/>
          <w:rPr>
            <w:rFonts w:ascii="Cambria Math" w:hAnsi="Cambria Math" w:cs="宋体"/>
            <w:szCs w:val="21"/>
            <w:highlight w:val="none"/>
          </w:rPr>
          <m:t>CI=</m:t>
        </m:r>
        <m:nary>
          <m:naryPr>
            <m:chr m:val="∑"/>
            <m:limLoc m:val="subSup"/>
            <m:supHide m:val="1"/>
            <m:ctrlPr>
              <w:rPr>
                <w:rFonts w:ascii="Cambria Math" w:hAnsi="Cambria Math" w:cs="宋体"/>
                <w:i/>
                <w:szCs w:val="21"/>
                <w:highlight w:val="none"/>
              </w:rPr>
            </m:ctrlPr>
          </m:naryPr>
          <m:sub>
            <m:r>
              <m:rPr/>
              <w:rPr>
                <w:rFonts w:ascii="Cambria Math" w:hAnsi="Cambria Math" w:cs="宋体"/>
                <w:szCs w:val="21"/>
                <w:highlight w:val="none"/>
              </w:rPr>
              <m:t>i</m:t>
            </m:r>
            <m:ctrlPr>
              <w:rPr>
                <w:rFonts w:ascii="Cambria Math" w:hAnsi="Cambria Math" w:cs="宋体"/>
                <w:i/>
                <w:szCs w:val="21"/>
                <w:highlight w:val="none"/>
              </w:rPr>
            </m:ctrlPr>
          </m:sub>
          <m:sup>
            <m:ctrlPr>
              <w:rPr>
                <w:rFonts w:ascii="Cambria Math" w:hAnsi="Cambria Math" w:cs="宋体"/>
                <w:i/>
                <w:szCs w:val="21"/>
                <w:highlight w:val="none"/>
              </w:rPr>
            </m:ctrlPr>
          </m:sup>
          <m:e>
            <m:f>
              <m:fPr>
                <m:ctrlPr>
                  <w:rPr>
                    <w:rFonts w:ascii="Cambria Math" w:hAnsi="Cambria Math" w:cs="宋体"/>
                    <w:i/>
                    <w:szCs w:val="21"/>
                    <w:highlight w:val="none"/>
                  </w:rPr>
                </m:ctrlPr>
              </m:fPr>
              <m:num>
                <m:sSub>
                  <m:sSubPr>
                    <m:ctrlPr>
                      <w:rPr>
                        <w:rFonts w:ascii="Cambria Math" w:hAnsi="Cambria Math" w:cs="宋体"/>
                        <w:i/>
                        <w:szCs w:val="21"/>
                        <w:highlight w:val="none"/>
                      </w:rPr>
                    </m:ctrlPr>
                  </m:sSubPr>
                  <m:e>
                    <m:r>
                      <m:rPr/>
                      <w:rPr>
                        <w:rFonts w:ascii="Cambria Math" w:hAnsi="Cambria Math" w:cs="宋体"/>
                        <w:szCs w:val="21"/>
                        <w:highlight w:val="none"/>
                      </w:rPr>
                      <m:t>AD</m:t>
                    </m:r>
                    <m:ctrlPr>
                      <w:rPr>
                        <w:rFonts w:ascii="Cambria Math" w:hAnsi="Cambria Math" w:cs="宋体"/>
                        <w:i/>
                        <w:szCs w:val="21"/>
                        <w:highlight w:val="none"/>
                      </w:rPr>
                    </m:ctrlPr>
                  </m:e>
                  <m:sub>
                    <m:r>
                      <m:rPr/>
                      <w:rPr>
                        <w:rFonts w:ascii="Cambria Math" w:hAnsi="Cambria Math" w:cs="宋体"/>
                        <w:szCs w:val="21"/>
                        <w:highlight w:val="none"/>
                      </w:rPr>
                      <m:t>i</m:t>
                    </m:r>
                    <m:ctrlPr>
                      <w:rPr>
                        <w:rFonts w:ascii="Cambria Math" w:hAnsi="Cambria Math" w:cs="宋体"/>
                        <w:i/>
                        <w:szCs w:val="21"/>
                        <w:highlight w:val="none"/>
                      </w:rPr>
                    </m:ctrlPr>
                  </m:sub>
                </m:sSub>
                <m:r>
                  <m:rPr/>
                  <w:rPr>
                    <w:rFonts w:hint="eastAsia" w:ascii="Cambria Math" w:hAnsi="Cambria Math" w:cs="宋体"/>
                    <w:color w:val="000000"/>
                    <w:szCs w:val="21"/>
                    <w:highlight w:val="none"/>
                  </w:rPr>
                  <m:t>×</m:t>
                </m:r>
                <m:sSub>
                  <m:sSubPr>
                    <m:ctrlPr>
                      <w:rPr>
                        <w:rFonts w:ascii="Cambria Math" w:hAnsi="Cambria Math" w:cs="宋体"/>
                        <w:i/>
                        <w:szCs w:val="21"/>
                        <w:highlight w:val="none"/>
                      </w:rPr>
                    </m:ctrlPr>
                  </m:sSubPr>
                  <m:e>
                    <m:r>
                      <m:rPr/>
                      <w:rPr>
                        <w:rFonts w:ascii="Cambria Math" w:hAnsi="Cambria Math" w:cs="宋体"/>
                        <w:szCs w:val="21"/>
                        <w:highlight w:val="none"/>
                      </w:rPr>
                      <m:t>EF</m:t>
                    </m:r>
                    <m:ctrlPr>
                      <w:rPr>
                        <w:rFonts w:ascii="Cambria Math" w:hAnsi="Cambria Math" w:cs="宋体"/>
                        <w:i/>
                        <w:szCs w:val="21"/>
                        <w:highlight w:val="none"/>
                      </w:rPr>
                    </m:ctrlPr>
                  </m:e>
                  <m:sub>
                    <m:r>
                      <m:rPr/>
                      <w:rPr>
                        <w:rFonts w:ascii="Cambria Math" w:hAnsi="Cambria Math" w:cs="宋体"/>
                        <w:szCs w:val="21"/>
                        <w:highlight w:val="none"/>
                      </w:rPr>
                      <m:t>i</m:t>
                    </m:r>
                    <m:ctrlPr>
                      <w:rPr>
                        <w:rFonts w:ascii="Cambria Math" w:hAnsi="Cambria Math" w:cs="宋体"/>
                        <w:i/>
                        <w:szCs w:val="21"/>
                        <w:highlight w:val="none"/>
                      </w:rPr>
                    </m:ctrlPr>
                  </m:sub>
                </m:sSub>
                <m:ctrlPr>
                  <w:rPr>
                    <w:rFonts w:ascii="Cambria Math" w:hAnsi="Cambria Math" w:cs="宋体"/>
                    <w:i/>
                    <w:szCs w:val="21"/>
                    <w:highlight w:val="none"/>
                  </w:rPr>
                </m:ctrlPr>
              </m:num>
              <m:den>
                <m:r>
                  <m:rPr/>
                  <w:rPr>
                    <w:rFonts w:ascii="Cambria Math" w:hAnsi="Cambria Math" w:cs="宋体"/>
                    <w:szCs w:val="21"/>
                    <w:highlight w:val="none"/>
                  </w:rPr>
                  <m:t>GDP</m:t>
                </m:r>
                <m:ctrlPr>
                  <w:rPr>
                    <w:rFonts w:ascii="Cambria Math" w:hAnsi="Cambria Math" w:cs="宋体"/>
                    <w:i/>
                    <w:szCs w:val="21"/>
                    <w:highlight w:val="none"/>
                  </w:rPr>
                </m:ctrlPr>
              </m:den>
            </m:f>
            <m:ctrlPr>
              <w:rPr>
                <w:rFonts w:ascii="Cambria Math" w:hAnsi="Cambria Math" w:cs="宋体"/>
                <w:i/>
                <w:szCs w:val="21"/>
                <w:highlight w:val="none"/>
              </w:rPr>
            </m:ctrlPr>
          </m:e>
        </m:nary>
      </m:oMath>
      <w:r>
        <w:rPr>
          <w:rFonts w:hint="eastAsia" w:ascii="宋体" w:hAnsi="宋体" w:cs="宋体"/>
          <w:i/>
          <w:iCs/>
          <w:color w:val="000000"/>
          <w:szCs w:val="21"/>
          <w:highlight w:val="none"/>
        </w:rPr>
        <w:t xml:space="preserve">             </w:t>
      </w:r>
      <w:r>
        <w:rPr>
          <w:rFonts w:ascii="宋体" w:hAnsi="宋体" w:cs="宋体"/>
          <w:i/>
          <w:iCs/>
          <w:color w:val="000000"/>
          <w:szCs w:val="21"/>
          <w:highlight w:val="none"/>
        </w:rPr>
        <w:t xml:space="preserve">   </w:t>
      </w:r>
      <w:r>
        <w:rPr>
          <w:rFonts w:hint="eastAsia" w:ascii="宋体" w:hAnsi="宋体" w:cs="宋体"/>
          <w:i/>
          <w:iCs/>
          <w:color w:val="000000"/>
          <w:szCs w:val="21"/>
          <w:highlight w:val="none"/>
        </w:rPr>
        <w:t xml:space="preserve">        </w:t>
      </w:r>
      <w:r>
        <w:rPr>
          <w:rFonts w:hint="eastAsia" w:ascii="宋体" w:hAnsi="宋体" w:cs="宋体"/>
          <w:szCs w:val="21"/>
          <w:highlight w:val="none"/>
        </w:rPr>
        <w:t>（</w:t>
      </w:r>
      <w:r>
        <w:rPr>
          <w:rFonts w:ascii="宋体" w:hAnsi="宋体" w:cs="宋体"/>
          <w:szCs w:val="21"/>
          <w:highlight w:val="none"/>
        </w:rPr>
        <w:t>11</w:t>
      </w:r>
      <w:r>
        <w:rPr>
          <w:rFonts w:hint="eastAsia" w:ascii="宋体" w:hAnsi="宋体" w:cs="宋体"/>
          <w:szCs w:val="21"/>
          <w:highlight w:val="none"/>
        </w:rPr>
        <w:t>）</w:t>
      </w:r>
    </w:p>
    <w:p>
      <w:pPr>
        <w:widowControl/>
        <w:jc w:val="left"/>
        <w:rPr>
          <w:rFonts w:ascii="宋体" w:hAnsi="宋体" w:cs="宋体"/>
          <w:i/>
          <w:iCs/>
          <w:szCs w:val="21"/>
          <w:highlight w:val="none"/>
        </w:rPr>
      </w:pPr>
      <w:r>
        <w:rPr>
          <w:rFonts w:hint="eastAsia" w:ascii="宋体" w:hAnsi="宋体" w:cs="宋体"/>
          <w:color w:val="000000"/>
          <w:kern w:val="0"/>
          <w:szCs w:val="21"/>
          <w:highlight w:val="none"/>
          <w:lang w:bidi="ar"/>
        </w:rPr>
        <w:t>式中：</w:t>
      </w:r>
    </w:p>
    <w:p>
      <w:pPr>
        <w:ind w:firstLine="420" w:firstLineChars="200"/>
        <w:rPr>
          <w:rFonts w:ascii="宋体" w:hAnsi="宋体" w:cs="宋体"/>
          <w:i/>
          <w:iCs/>
          <w:szCs w:val="21"/>
          <w:highlight w:val="none"/>
        </w:rPr>
      </w:pPr>
      <w:r>
        <w:rPr>
          <w:rFonts w:hint="eastAsia" w:ascii="宋体" w:hAnsi="宋体" w:cs="宋体"/>
          <w:i/>
          <w:iCs/>
          <w:szCs w:val="21"/>
          <w:highlight w:val="none"/>
        </w:rPr>
        <w:t xml:space="preserve">CI    </w:t>
      </w:r>
      <w:r>
        <w:rPr>
          <w:rFonts w:ascii="Times New Roman" w:hAnsi="Times New Roman"/>
          <w:highlight w:val="none"/>
        </w:rPr>
        <w:t>——</w:t>
      </w:r>
      <w:r>
        <w:rPr>
          <w:rFonts w:hint="eastAsia" w:ascii="宋体" w:hAnsi="宋体" w:cs="宋体"/>
          <w:szCs w:val="21"/>
          <w:highlight w:val="none"/>
        </w:rPr>
        <w:t>GDP碳强度，单位为吨CO</w:t>
      </w:r>
      <w:r>
        <w:rPr>
          <w:rFonts w:hint="eastAsia" w:ascii="宋体" w:hAnsi="宋体" w:cs="宋体"/>
          <w:szCs w:val="21"/>
          <w:highlight w:val="none"/>
          <w:vertAlign w:val="subscript"/>
        </w:rPr>
        <w:t>2</w:t>
      </w:r>
      <w:r>
        <w:rPr>
          <w:rFonts w:hint="eastAsia" w:ascii="宋体" w:hAnsi="宋体" w:cs="宋体"/>
          <w:szCs w:val="21"/>
          <w:highlight w:val="none"/>
        </w:rPr>
        <w:t>当量/万元（tCO</w:t>
      </w:r>
      <w:r>
        <w:rPr>
          <w:rFonts w:hint="eastAsia" w:ascii="宋体" w:hAnsi="宋体" w:cs="宋体"/>
          <w:szCs w:val="21"/>
          <w:highlight w:val="none"/>
          <w:vertAlign w:val="subscript"/>
        </w:rPr>
        <w:t>2</w:t>
      </w:r>
      <w:r>
        <w:rPr>
          <w:rFonts w:hint="eastAsia" w:ascii="宋体" w:hAnsi="宋体" w:cs="宋体"/>
          <w:szCs w:val="21"/>
          <w:highlight w:val="none"/>
        </w:rPr>
        <w:t>/万元）；</w:t>
      </w:r>
    </w:p>
    <w:p>
      <w:pPr>
        <w:ind w:firstLine="420" w:firstLineChars="200"/>
        <w:rPr>
          <w:rFonts w:ascii="宋体" w:hAnsi="宋体" w:cs="宋体"/>
          <w:szCs w:val="21"/>
          <w:highlight w:val="none"/>
        </w:rPr>
      </w:pPr>
      <w:r>
        <w:rPr>
          <w:rFonts w:hint="eastAsia" w:ascii="宋体" w:hAnsi="宋体" w:cs="宋体"/>
          <w:i/>
          <w:iCs/>
          <w:szCs w:val="21"/>
          <w:highlight w:val="none"/>
        </w:rPr>
        <w:t>AD</w:t>
      </w:r>
      <w:r>
        <w:rPr>
          <w:rFonts w:hint="eastAsia" w:ascii="宋体" w:hAnsi="宋体" w:cs="宋体"/>
          <w:i/>
          <w:iCs/>
          <w:szCs w:val="21"/>
          <w:highlight w:val="none"/>
          <w:vertAlign w:val="subscript"/>
        </w:rPr>
        <w:t>i</w:t>
      </w:r>
      <w:r>
        <w:rPr>
          <w:rFonts w:hint="eastAsia" w:ascii="宋体" w:hAnsi="宋体" w:cs="宋体"/>
          <w:i/>
          <w:iCs/>
          <w:szCs w:val="21"/>
          <w:highlight w:val="none"/>
        </w:rPr>
        <w:t xml:space="preserve">   </w:t>
      </w:r>
      <w:r>
        <w:rPr>
          <w:rFonts w:ascii="Times New Roman" w:hAnsi="Times New Roman"/>
          <w:highlight w:val="none"/>
        </w:rPr>
        <w:t>——</w:t>
      </w:r>
      <w:r>
        <w:rPr>
          <w:rFonts w:hint="eastAsia" w:ascii="宋体" w:hAnsi="宋体" w:cs="宋体"/>
          <w:szCs w:val="21"/>
          <w:highlight w:val="none"/>
        </w:rPr>
        <w:t>核算和报告期内i燃料的活动水平，单位为吉焦（GJ）；</w:t>
      </w:r>
    </w:p>
    <w:p>
      <w:pPr>
        <w:ind w:firstLine="420" w:firstLineChars="200"/>
        <w:rPr>
          <w:rFonts w:ascii="宋体" w:hAnsi="宋体" w:cs="宋体"/>
          <w:szCs w:val="21"/>
          <w:highlight w:val="none"/>
        </w:rPr>
      </w:pPr>
      <w:r>
        <w:rPr>
          <w:rFonts w:hint="eastAsia" w:ascii="宋体" w:hAnsi="宋体" w:cs="宋体"/>
          <w:i/>
          <w:iCs/>
          <w:szCs w:val="21"/>
          <w:highlight w:val="none"/>
        </w:rPr>
        <w:t>EF</w:t>
      </w:r>
      <w:r>
        <w:rPr>
          <w:rFonts w:hint="eastAsia" w:ascii="宋体" w:hAnsi="宋体" w:cs="宋体"/>
          <w:i/>
          <w:iCs/>
          <w:szCs w:val="21"/>
          <w:highlight w:val="none"/>
          <w:vertAlign w:val="subscript"/>
        </w:rPr>
        <w:t>i</w:t>
      </w:r>
      <w:r>
        <w:rPr>
          <w:rFonts w:hint="eastAsia" w:ascii="宋体" w:hAnsi="宋体" w:cs="宋体"/>
          <w:szCs w:val="21"/>
          <w:highlight w:val="none"/>
        </w:rPr>
        <w:t xml:space="preserve"> </w:t>
      </w:r>
      <w:r>
        <w:rPr>
          <w:rFonts w:hint="eastAsia" w:ascii="宋体" w:hAnsi="宋体" w:cs="宋体"/>
          <w:color w:val="000000"/>
          <w:szCs w:val="21"/>
          <w:highlight w:val="none"/>
        </w:rPr>
        <w:t xml:space="preserve">  </w:t>
      </w:r>
      <w:r>
        <w:rPr>
          <w:rFonts w:ascii="Times New Roman" w:hAnsi="Times New Roman"/>
          <w:highlight w:val="none"/>
        </w:rPr>
        <w:t>——</w:t>
      </w:r>
      <w:r>
        <w:rPr>
          <w:rFonts w:hint="eastAsia" w:ascii="宋体" w:hAnsi="宋体" w:cs="宋体"/>
          <w:szCs w:val="21"/>
          <w:highlight w:val="none"/>
        </w:rPr>
        <w:t>i燃料的二氧化碳排放因子，单位为吨二氧化碳/吉焦（tCO</w:t>
      </w:r>
      <w:r>
        <w:rPr>
          <w:rFonts w:hint="eastAsia" w:ascii="宋体" w:hAnsi="宋体" w:cs="宋体"/>
          <w:szCs w:val="21"/>
          <w:highlight w:val="none"/>
          <w:vertAlign w:val="subscript"/>
        </w:rPr>
        <w:t>2</w:t>
      </w:r>
      <w:r>
        <w:rPr>
          <w:rFonts w:hint="eastAsia" w:ascii="宋体" w:hAnsi="宋体" w:cs="宋体"/>
          <w:szCs w:val="21"/>
          <w:highlight w:val="none"/>
        </w:rPr>
        <w:t>/GJ）；</w:t>
      </w:r>
    </w:p>
    <w:p>
      <w:pPr>
        <w:pStyle w:val="17"/>
        <w:rPr>
          <w:highlight w:val="none"/>
        </w:rPr>
      </w:pPr>
      <w:r>
        <w:rPr>
          <w:rFonts w:hint="eastAsia" w:hAnsi="宋体" w:cs="宋体"/>
          <w:i/>
          <w:iCs/>
          <w:szCs w:val="21"/>
          <w:highlight w:val="none"/>
        </w:rPr>
        <w:t xml:space="preserve">GDP   </w:t>
      </w:r>
      <w:r>
        <w:rPr>
          <w:rFonts w:ascii="Times New Roman"/>
          <w:highlight w:val="none"/>
        </w:rPr>
        <w:t>——</w:t>
      </w:r>
      <w:r>
        <w:rPr>
          <w:rFonts w:hint="eastAsia" w:hAnsi="宋体" w:cs="宋体"/>
          <w:szCs w:val="21"/>
          <w:highlight w:val="none"/>
        </w:rPr>
        <w:t>报告期内企业营业收入，单位为万元。</w:t>
      </w:r>
    </w:p>
    <w:p>
      <w:pPr>
        <w:pStyle w:val="31"/>
        <w:numPr>
          <w:ilvl w:val="2"/>
          <w:numId w:val="1"/>
        </w:numPr>
        <w:spacing w:beforeLines="0" w:afterLines="0"/>
        <w:rPr>
          <w:rFonts w:hAnsi="黑体" w:cs="黑体"/>
          <w:highlight w:val="none"/>
        </w:rPr>
      </w:pPr>
      <w:bookmarkStart w:id="57" w:name="_Toc20421"/>
      <w:r>
        <w:rPr>
          <w:rFonts w:hint="eastAsia" w:hAnsi="黑体" w:cs="黑体"/>
          <w:highlight w:val="none"/>
        </w:rPr>
        <w:t>数据的获取</w:t>
      </w:r>
      <w:bookmarkEnd w:id="57"/>
    </w:p>
    <w:p>
      <w:pPr>
        <w:ind w:firstLine="420" w:firstLineChars="200"/>
        <w:rPr>
          <w:rFonts w:ascii="宋体" w:hAnsi="宋体" w:cs="宋体"/>
          <w:szCs w:val="21"/>
          <w:highlight w:val="none"/>
        </w:rPr>
      </w:pPr>
      <w:r>
        <w:rPr>
          <w:rFonts w:hint="eastAsia" w:ascii="宋体" w:hAnsi="宋体" w:cs="宋体"/>
          <w:szCs w:val="21"/>
          <w:highlight w:val="none"/>
        </w:rPr>
        <w:t>活动水平数据包括企业在核算报告期内用于其船舶的各类化石燃料的消耗量，从企业能源消费统计中获取。企业营业收入的数据从企业会计统计数据获取。</w:t>
      </w:r>
    </w:p>
    <w:p>
      <w:pPr>
        <w:pStyle w:val="16"/>
        <w:outlineLvl w:val="0"/>
        <w:rPr>
          <w:rFonts w:hAnsi="黑体" w:cs="黑体"/>
          <w:szCs w:val="21"/>
          <w:highlight w:val="none"/>
        </w:rPr>
      </w:pPr>
      <w:bookmarkStart w:id="58" w:name="_Toc26592"/>
      <w:r>
        <w:rPr>
          <w:rFonts w:hint="eastAsia" w:hAnsi="黑体" w:cs="黑体"/>
          <w:szCs w:val="21"/>
          <w:highlight w:val="none"/>
        </w:rPr>
        <w:t>质量保证与文件存档</w:t>
      </w:r>
      <w:bookmarkEnd w:id="58"/>
    </w:p>
    <w:p>
      <w:pPr>
        <w:ind w:firstLine="420" w:firstLineChars="200"/>
        <w:rPr>
          <w:rFonts w:ascii="宋体" w:hAnsi="宋体" w:cs="宋体"/>
          <w:szCs w:val="21"/>
          <w:highlight w:val="none"/>
        </w:rPr>
      </w:pPr>
      <w:r>
        <w:rPr>
          <w:rFonts w:hint="eastAsia" w:ascii="宋体" w:hAnsi="宋体" w:cs="宋体"/>
          <w:szCs w:val="21"/>
          <w:highlight w:val="none"/>
        </w:rPr>
        <w:t>报告主体应建立企业温室气体排放报告的质量保证和文件存档制度，包括以下内容：</w:t>
      </w:r>
    </w:p>
    <w:p>
      <w:pPr>
        <w:numPr>
          <w:ilvl w:val="0"/>
          <w:numId w:val="4"/>
        </w:numPr>
        <w:ind w:left="0" w:firstLine="420" w:firstLineChars="200"/>
        <w:rPr>
          <w:rFonts w:ascii="宋体" w:hAnsi="宋体" w:cs="宋体"/>
          <w:szCs w:val="21"/>
          <w:highlight w:val="none"/>
        </w:rPr>
      </w:pPr>
      <w:r>
        <w:rPr>
          <w:rFonts w:hint="eastAsia" w:ascii="宋体" w:hAnsi="宋体" w:cs="宋体"/>
          <w:szCs w:val="21"/>
          <w:highlight w:val="none"/>
        </w:rPr>
        <w:t>建立企业温室气体排放核算和报告的规章制度，包括负责机构、工作流程、工作周期等；</w:t>
      </w:r>
    </w:p>
    <w:p>
      <w:pPr>
        <w:numPr>
          <w:ilvl w:val="0"/>
          <w:numId w:val="4"/>
        </w:numPr>
        <w:ind w:left="0" w:firstLine="420" w:firstLineChars="200"/>
        <w:rPr>
          <w:rFonts w:ascii="宋体" w:hAnsi="宋体" w:cs="宋体"/>
          <w:szCs w:val="21"/>
          <w:highlight w:val="none"/>
        </w:rPr>
      </w:pPr>
      <w:r>
        <w:rPr>
          <w:rFonts w:hint="eastAsia" w:ascii="宋体" w:hAnsi="宋体" w:cs="宋体"/>
          <w:szCs w:val="21"/>
          <w:highlight w:val="none"/>
        </w:rPr>
        <w:t>指定专业人员负责企业温室气体排放核算和报告工作；</w:t>
      </w:r>
    </w:p>
    <w:p>
      <w:pPr>
        <w:numPr>
          <w:ilvl w:val="0"/>
          <w:numId w:val="4"/>
        </w:numPr>
        <w:ind w:left="0" w:firstLine="420" w:firstLineChars="200"/>
        <w:rPr>
          <w:rFonts w:ascii="宋体" w:hAnsi="宋体" w:cs="宋体"/>
          <w:szCs w:val="21"/>
          <w:highlight w:val="none"/>
        </w:rPr>
      </w:pPr>
      <w:r>
        <w:rPr>
          <w:rFonts w:hint="eastAsia" w:ascii="宋体" w:hAnsi="宋体" w:cs="宋体"/>
          <w:szCs w:val="21"/>
          <w:highlight w:val="none"/>
        </w:rPr>
        <w:t>建立企业温室气体排放源一览表，确定企业温室气体核算的方法；</w:t>
      </w:r>
    </w:p>
    <w:p>
      <w:pPr>
        <w:numPr>
          <w:ilvl w:val="0"/>
          <w:numId w:val="4"/>
        </w:numPr>
        <w:ind w:left="0" w:firstLine="420" w:firstLineChars="200"/>
        <w:rPr>
          <w:rFonts w:ascii="宋体" w:hAnsi="宋体" w:cs="宋体"/>
          <w:szCs w:val="21"/>
          <w:highlight w:val="none"/>
        </w:rPr>
      </w:pPr>
      <w:r>
        <w:rPr>
          <w:rFonts w:hint="eastAsia" w:ascii="宋体" w:hAnsi="宋体" w:cs="宋体"/>
          <w:szCs w:val="21"/>
          <w:highlight w:val="none"/>
        </w:rPr>
        <w:t>制定相应的监测计划，包括对不同类型的船舶单位运输周转量的监测、单位行驶里程化石燃料的消耗等；</w:t>
      </w:r>
    </w:p>
    <w:p>
      <w:pPr>
        <w:numPr>
          <w:ilvl w:val="0"/>
          <w:numId w:val="4"/>
        </w:numPr>
        <w:ind w:left="0" w:firstLine="420" w:firstLineChars="200"/>
        <w:rPr>
          <w:rFonts w:ascii="宋体" w:hAnsi="宋体" w:cs="宋体"/>
          <w:szCs w:val="21"/>
          <w:highlight w:val="none"/>
        </w:rPr>
      </w:pPr>
      <w:r>
        <w:rPr>
          <w:rFonts w:hint="eastAsia" w:ascii="宋体" w:hAnsi="宋体" w:cs="宋体"/>
          <w:szCs w:val="21"/>
          <w:highlight w:val="none"/>
        </w:rPr>
        <w:t>制定计量设备的定期校准检定计划，建立相关的校验、校准流程；</w:t>
      </w:r>
    </w:p>
    <w:p>
      <w:pPr>
        <w:numPr>
          <w:ilvl w:val="0"/>
          <w:numId w:val="4"/>
        </w:numPr>
        <w:ind w:left="0" w:firstLine="420" w:firstLineChars="200"/>
        <w:rPr>
          <w:rFonts w:ascii="宋体" w:hAnsi="宋体" w:cs="宋体"/>
          <w:szCs w:val="21"/>
          <w:highlight w:val="none"/>
        </w:rPr>
      </w:pPr>
      <w:r>
        <w:rPr>
          <w:rFonts w:hint="eastAsia" w:ascii="宋体" w:hAnsi="宋体" w:cs="宋体"/>
          <w:szCs w:val="21"/>
          <w:highlight w:val="none"/>
        </w:rPr>
        <w:t>建立完善的数据管理体系，对数据的来源、获取数据的时间、数据收集人员和核算人员等信息进行记录存档；</w:t>
      </w:r>
    </w:p>
    <w:p>
      <w:pPr>
        <w:numPr>
          <w:ilvl w:val="0"/>
          <w:numId w:val="4"/>
        </w:numPr>
        <w:ind w:left="0" w:firstLine="420" w:firstLineChars="200"/>
        <w:rPr>
          <w:rFonts w:ascii="宋体" w:hAnsi="宋体" w:cs="宋体"/>
          <w:szCs w:val="21"/>
          <w:highlight w:val="none"/>
        </w:rPr>
      </w:pPr>
      <w:r>
        <w:rPr>
          <w:rFonts w:hint="eastAsia" w:ascii="宋体" w:hAnsi="宋体" w:cs="宋体"/>
          <w:szCs w:val="21"/>
          <w:highlight w:val="none"/>
        </w:rPr>
        <w:t>建立数据的内部审核和验证程序，定期对温室气体排放数据进行交叉校验，统计核算期内数据的波动情况，确保数据的完整性和准确性。</w:t>
      </w:r>
    </w:p>
    <w:p>
      <w:pPr>
        <w:pStyle w:val="16"/>
        <w:outlineLvl w:val="0"/>
        <w:rPr>
          <w:rFonts w:hAnsi="黑体" w:cs="黑体"/>
          <w:szCs w:val="21"/>
          <w:highlight w:val="none"/>
        </w:rPr>
      </w:pPr>
      <w:bookmarkStart w:id="59" w:name="_Toc7210"/>
      <w:r>
        <w:rPr>
          <w:rFonts w:hint="eastAsia" w:hAnsi="黑体" w:cs="黑体"/>
          <w:szCs w:val="21"/>
          <w:highlight w:val="none"/>
        </w:rPr>
        <w:t>报告内容和格式规范</w:t>
      </w:r>
      <w:bookmarkEnd w:id="59"/>
    </w:p>
    <w:p>
      <w:pPr>
        <w:pStyle w:val="17"/>
        <w:rPr>
          <w:highlight w:val="none"/>
        </w:rPr>
      </w:pPr>
      <w:r>
        <w:rPr>
          <w:rFonts w:hint="eastAsia" w:hAnsi="宋体" w:cs="宋体"/>
          <w:szCs w:val="21"/>
          <w:highlight w:val="none"/>
        </w:rPr>
        <w:t>报告主体应报告核算和报告期内温室气体排放总量，并分别报告燃料燃烧排放量、装卸过程温室气体排放排放量以及购入和输出的电力及热力产生的排放量。</w:t>
      </w:r>
    </w:p>
    <w:p>
      <w:pPr>
        <w:pStyle w:val="31"/>
        <w:outlineLvl w:val="1"/>
        <w:rPr>
          <w:rFonts w:hAnsi="黑体" w:cs="黑体"/>
          <w:highlight w:val="none"/>
        </w:rPr>
      </w:pPr>
      <w:bookmarkStart w:id="60" w:name="_Toc19049"/>
      <w:r>
        <w:rPr>
          <w:rFonts w:hint="eastAsia" w:hAnsi="黑体" w:cs="黑体"/>
          <w:highlight w:val="none"/>
        </w:rPr>
        <w:t>报告主体基本信息</w:t>
      </w:r>
      <w:bookmarkEnd w:id="60"/>
    </w:p>
    <w:p>
      <w:pPr>
        <w:ind w:firstLine="420" w:firstLineChars="200"/>
        <w:rPr>
          <w:rFonts w:ascii="宋体" w:hAnsi="宋体" w:eastAsia="黑体" w:cs="宋体"/>
          <w:szCs w:val="21"/>
          <w:highlight w:val="none"/>
        </w:rPr>
      </w:pPr>
      <w:r>
        <w:rPr>
          <w:rFonts w:hint="eastAsia" w:ascii="宋体" w:hAnsi="宋体" w:cs="宋体"/>
          <w:szCs w:val="21"/>
          <w:highlight w:val="none"/>
        </w:rPr>
        <w:t>报告主体信息应包括报告主体名称、单位性质、报告年度、所属行业、统一社会信用代码、法定代表人、填报负责人和联系人信息等，还应包括运输工具的型号、数量、功率、燃料类型和数量、货运量、客运量等。</w:t>
      </w:r>
    </w:p>
    <w:p>
      <w:pPr>
        <w:pStyle w:val="31"/>
        <w:outlineLvl w:val="1"/>
        <w:rPr>
          <w:rFonts w:hAnsi="黑体" w:cs="黑体"/>
          <w:highlight w:val="none"/>
        </w:rPr>
      </w:pPr>
      <w:bookmarkStart w:id="61" w:name="_Toc23428"/>
      <w:r>
        <w:rPr>
          <w:rFonts w:hint="eastAsia" w:hAnsi="黑体" w:cs="黑体"/>
          <w:highlight w:val="none"/>
        </w:rPr>
        <w:t>碳排放量</w:t>
      </w:r>
      <w:bookmarkEnd w:id="61"/>
    </w:p>
    <w:p>
      <w:pPr>
        <w:ind w:firstLine="420" w:firstLineChars="200"/>
        <w:rPr>
          <w:rFonts w:ascii="宋体" w:hAnsi="宋体" w:eastAsia="黑体" w:cs="宋体"/>
          <w:szCs w:val="21"/>
          <w:highlight w:val="none"/>
        </w:rPr>
      </w:pPr>
      <w:r>
        <w:rPr>
          <w:rFonts w:hint="eastAsia" w:ascii="宋体" w:hAnsi="宋体" w:cs="宋体"/>
          <w:szCs w:val="21"/>
          <w:highlight w:val="none"/>
        </w:rPr>
        <w:t>报告主体应报告企业在核算和报告期内温室气体的排放量，包括燃料燃烧排放量、装卸过程排放量以及购入和输出的电力和热力产生的排放量。</w:t>
      </w:r>
    </w:p>
    <w:p>
      <w:pPr>
        <w:pStyle w:val="31"/>
        <w:outlineLvl w:val="1"/>
        <w:rPr>
          <w:rFonts w:hAnsi="黑体" w:cs="黑体"/>
          <w:highlight w:val="none"/>
        </w:rPr>
      </w:pPr>
      <w:bookmarkStart w:id="62" w:name="_Toc7454"/>
      <w:r>
        <w:rPr>
          <w:rFonts w:hint="eastAsia" w:hAnsi="黑体" w:cs="黑体"/>
          <w:highlight w:val="none"/>
        </w:rPr>
        <w:t>活动水平数据及来源</w:t>
      </w:r>
      <w:bookmarkEnd w:id="62"/>
    </w:p>
    <w:p>
      <w:pPr>
        <w:ind w:firstLine="420" w:firstLineChars="200"/>
        <w:rPr>
          <w:rFonts w:ascii="宋体" w:hAnsi="宋体" w:cs="宋体"/>
          <w:szCs w:val="21"/>
          <w:highlight w:val="none"/>
        </w:rPr>
      </w:pPr>
      <w:r>
        <w:rPr>
          <w:rFonts w:hint="eastAsia" w:ascii="宋体" w:hAnsi="宋体" w:cs="宋体"/>
          <w:szCs w:val="21"/>
          <w:highlight w:val="none"/>
        </w:rPr>
        <w:t>报告主体应报告核算所用活动水平数据的来源，包括企业各种燃料的消耗量和相应的低位发热量，运输船舶的类型、使用的燃料类型、船舶功率，购入和输出的电力量和热力量。</w:t>
      </w:r>
    </w:p>
    <w:p>
      <w:pPr>
        <w:ind w:firstLine="420" w:firstLineChars="200"/>
        <w:rPr>
          <w:rFonts w:ascii="宋体" w:hAnsi="宋体" w:eastAsia="黑体" w:cs="宋体"/>
          <w:szCs w:val="21"/>
          <w:highlight w:val="none"/>
        </w:rPr>
      </w:pPr>
      <w:r>
        <w:rPr>
          <w:rFonts w:hint="eastAsia" w:ascii="宋体" w:hAnsi="宋体" w:cs="宋体"/>
          <w:szCs w:val="21"/>
          <w:highlight w:val="none"/>
        </w:rPr>
        <w:t>报告主体如果还从事除海洋运输外的其他生产和服务活动，并存在本部分为涵盖的温室气体排放环节，则应按照相关行业的企业温室气体排放核算和报告标准的要求，报告活动水平数据及其来源。</w:t>
      </w:r>
    </w:p>
    <w:p>
      <w:pPr>
        <w:pStyle w:val="31"/>
        <w:outlineLvl w:val="1"/>
        <w:rPr>
          <w:rFonts w:hAnsi="黑体" w:cs="黑体"/>
          <w:highlight w:val="none"/>
        </w:rPr>
      </w:pPr>
      <w:bookmarkStart w:id="63" w:name="_Toc24641"/>
      <w:r>
        <w:rPr>
          <w:rFonts w:hint="eastAsia" w:hAnsi="黑体" w:cs="黑体"/>
          <w:highlight w:val="none"/>
        </w:rPr>
        <w:t>排放因子数据及来源</w:t>
      </w:r>
      <w:bookmarkEnd w:id="63"/>
    </w:p>
    <w:p>
      <w:pPr>
        <w:ind w:firstLine="420"/>
        <w:rPr>
          <w:rFonts w:ascii="宋体" w:hAnsi="宋体" w:cs="宋体"/>
          <w:szCs w:val="21"/>
          <w:highlight w:val="none"/>
        </w:rPr>
      </w:pPr>
      <w:r>
        <w:rPr>
          <w:rFonts w:hint="eastAsia" w:ascii="宋体" w:hAnsi="宋体" w:cs="宋体"/>
          <w:szCs w:val="21"/>
          <w:highlight w:val="none"/>
        </w:rPr>
        <w:t>报告主体单位应报告所用排放因子的来源，包括化石燃料的热值含碳量和碳氧化率数据、装卸过程排放因子、报告主体所在地的电力排放因子和热力排放因子。</w:t>
      </w:r>
    </w:p>
    <w:p>
      <w:pPr>
        <w:ind w:firstLine="420"/>
        <w:rPr>
          <w:rFonts w:ascii="黑体" w:hAnsi="黑体" w:eastAsia="黑体" w:cs="黑体"/>
          <w:szCs w:val="21"/>
          <w:highlight w:val="none"/>
        </w:rPr>
      </w:pPr>
      <w:r>
        <w:rPr>
          <w:rFonts w:hint="eastAsia" w:ascii="宋体" w:hAnsi="宋体" w:cs="宋体"/>
          <w:szCs w:val="21"/>
          <w:highlight w:val="none"/>
        </w:rPr>
        <w:t>报告主体如果还从事除海洋运输外的其他生产和服务活动，并存在本部分为涵盖的温室气体排放环节，则应按照相关行业的企业温室气体排放核算和报告标准的要求，报告排放因子数据及其来源。</w:t>
      </w:r>
    </w:p>
    <w:p>
      <w:pPr>
        <w:pStyle w:val="31"/>
        <w:outlineLvl w:val="1"/>
        <w:rPr>
          <w:rFonts w:hAnsi="黑体" w:cs="黑体"/>
          <w:highlight w:val="none"/>
        </w:rPr>
      </w:pPr>
      <w:bookmarkStart w:id="64" w:name="_Toc2802"/>
      <w:r>
        <w:rPr>
          <w:rFonts w:hint="eastAsia" w:hAnsi="黑体" w:cs="黑体"/>
          <w:highlight w:val="none"/>
        </w:rPr>
        <w:t>其他情况说明</w:t>
      </w:r>
      <w:bookmarkEnd w:id="64"/>
    </w:p>
    <w:p>
      <w:pPr>
        <w:ind w:firstLine="420" w:firstLineChars="200"/>
        <w:rPr>
          <w:rFonts w:ascii="黑体" w:hAnsi="黑体" w:eastAsia="黑体" w:cs="黑体"/>
          <w:szCs w:val="21"/>
          <w:highlight w:val="none"/>
        </w:rPr>
        <w:sectPr>
          <w:footerReference r:id="rId15" w:type="default"/>
          <w:headerReference r:id="rId14" w:type="even"/>
          <w:footerReference r:id="rId16" w:type="even"/>
          <w:pgSz w:w="11906" w:h="16838"/>
          <w:pgMar w:top="1134" w:right="1134" w:bottom="1134" w:left="1417" w:header="1417" w:footer="1134" w:gutter="0"/>
          <w:pgNumType w:start="1"/>
          <w:cols w:space="720" w:num="1"/>
          <w:docGrid w:type="lines" w:linePitch="312" w:charSpace="0"/>
        </w:sectPr>
      </w:pPr>
      <w:r>
        <w:rPr>
          <w:rFonts w:hint="eastAsia" w:ascii="宋体" w:hAnsi="宋体" w:cs="宋体"/>
          <w:szCs w:val="21"/>
          <w:highlight w:val="none"/>
        </w:rPr>
        <w:t>报告主体在报告中希望添加的其他内容或对指南的修改建议。</w:t>
      </w:r>
      <w:bookmarkStart w:id="77" w:name="_GoBack"/>
      <w:bookmarkEnd w:id="77"/>
      <w:bookmarkStart w:id="65" w:name="_Toc28447"/>
      <w:bookmarkStart w:id="66" w:name="_Toc26788"/>
      <w:bookmarkStart w:id="67" w:name="_Toc14860"/>
      <w:bookmarkStart w:id="68" w:name="_Toc24404"/>
    </w:p>
    <w:p>
      <w:pPr>
        <w:widowControl/>
        <w:shd w:val="clear" w:color="FFFFFF" w:fill="FFFFFF"/>
        <w:spacing w:before="640"/>
        <w:jc w:val="center"/>
        <w:outlineLvl w:val="0"/>
        <w:rPr>
          <w:rFonts w:ascii="黑体" w:hAnsi="Times New Roman" w:eastAsia="黑体"/>
          <w:spacing w:val="102"/>
          <w:highlight w:val="none"/>
        </w:rPr>
      </w:pPr>
      <w:r>
        <w:rPr>
          <w:rFonts w:hint="eastAsia" w:ascii="黑体" w:hAnsi="Times New Roman" w:eastAsia="黑体"/>
          <w:spacing w:val="102"/>
          <w:highlight w:val="none"/>
        </w:rPr>
        <w:t>附录A</w:t>
      </w:r>
    </w:p>
    <w:p>
      <w:pPr>
        <w:jc w:val="center"/>
        <w:rPr>
          <w:rFonts w:ascii="黑体" w:hAnsi="黑体" w:eastAsia="黑体" w:cs="黑体"/>
          <w:szCs w:val="21"/>
          <w:highlight w:val="none"/>
        </w:rPr>
      </w:pPr>
      <w:bookmarkStart w:id="69" w:name="_Toc23120"/>
      <w:bookmarkStart w:id="70" w:name="_Toc7555"/>
      <w:commentRangeStart w:id="14"/>
      <w:commentRangeStart w:id="15"/>
      <w:r>
        <w:rPr>
          <w:rStyle w:val="15"/>
          <w:rFonts w:hint="eastAsia"/>
          <w:highlight w:val="none"/>
        </w:rPr>
        <w:t>（资料性）</w:t>
      </w:r>
      <w:bookmarkEnd w:id="69"/>
      <w:bookmarkEnd w:id="70"/>
      <w:commentRangeEnd w:id="14"/>
      <w:r>
        <w:rPr>
          <w:rStyle w:val="14"/>
          <w:highlight w:val="none"/>
        </w:rPr>
        <w:commentReference w:id="14"/>
      </w:r>
      <w:commentRangeEnd w:id="15"/>
      <w:r>
        <w:rPr>
          <w:rStyle w:val="14"/>
          <w:highlight w:val="none"/>
        </w:rPr>
        <w:commentReference w:id="15"/>
      </w:r>
    </w:p>
    <w:p>
      <w:pPr>
        <w:widowControl/>
        <w:spacing w:after="200"/>
        <w:jc w:val="center"/>
        <w:outlineLvl w:val="0"/>
        <w:rPr>
          <w:rFonts w:ascii="黑体" w:hAnsi="黑体" w:eastAsia="黑体" w:cs="黑体"/>
          <w:szCs w:val="21"/>
          <w:highlight w:val="none"/>
        </w:rPr>
      </w:pPr>
      <w:r>
        <w:rPr>
          <w:rFonts w:hint="eastAsia" w:ascii="黑体" w:hAnsi="黑体" w:eastAsia="黑体" w:cs="黑体"/>
          <w:szCs w:val="21"/>
          <w:highlight w:val="none"/>
        </w:rPr>
        <w:t>报告格式模板</w:t>
      </w:r>
    </w:p>
    <w:bookmarkEnd w:id="65"/>
    <w:bookmarkEnd w:id="66"/>
    <w:bookmarkEnd w:id="67"/>
    <w:p>
      <w:pPr>
        <w:snapToGrid w:val="0"/>
        <w:spacing w:line="360" w:lineRule="auto"/>
        <w:jc w:val="center"/>
        <w:rPr>
          <w:rFonts w:ascii="宋体" w:hAnsi="宋体" w:cs="宋体"/>
          <w:b/>
          <w:bCs/>
          <w:position w:val="-24"/>
          <w:sz w:val="24"/>
          <w:highlight w:val="none"/>
        </w:rPr>
      </w:pPr>
    </w:p>
    <w:p>
      <w:pPr>
        <w:snapToGrid w:val="0"/>
        <w:spacing w:line="360" w:lineRule="auto"/>
        <w:rPr>
          <w:rFonts w:ascii="宋体" w:hAnsi="宋体" w:cs="宋体"/>
          <w:b/>
          <w:bCs/>
          <w:position w:val="-24"/>
          <w:sz w:val="24"/>
          <w:highlight w:val="none"/>
        </w:rPr>
      </w:pPr>
    </w:p>
    <w:p>
      <w:pPr>
        <w:snapToGrid w:val="0"/>
        <w:spacing w:line="360" w:lineRule="auto"/>
        <w:jc w:val="center"/>
        <w:rPr>
          <w:rFonts w:ascii="宋体" w:hAnsi="宋体" w:cs="宋体"/>
          <w:b/>
          <w:bCs/>
          <w:position w:val="-24"/>
          <w:sz w:val="24"/>
          <w:highlight w:val="none"/>
        </w:rPr>
      </w:pPr>
    </w:p>
    <w:p>
      <w:pPr>
        <w:snapToGrid w:val="0"/>
        <w:spacing w:line="360" w:lineRule="auto"/>
        <w:rPr>
          <w:rFonts w:ascii="宋体" w:hAnsi="宋体" w:cs="宋体"/>
          <w:b/>
          <w:bCs/>
          <w:position w:val="-24"/>
          <w:sz w:val="24"/>
          <w:highlight w:val="none"/>
        </w:rPr>
      </w:pPr>
    </w:p>
    <w:p>
      <w:pPr>
        <w:snapToGrid w:val="0"/>
        <w:spacing w:line="360" w:lineRule="auto"/>
        <w:jc w:val="center"/>
        <w:rPr>
          <w:rFonts w:ascii="宋体" w:hAnsi="宋体" w:cs="宋体"/>
          <w:b/>
          <w:bCs/>
          <w:position w:val="-24"/>
          <w:sz w:val="44"/>
          <w:szCs w:val="44"/>
          <w:highlight w:val="none"/>
        </w:rPr>
      </w:pPr>
      <w:r>
        <w:rPr>
          <w:rFonts w:hint="eastAsia" w:ascii="宋体" w:hAnsi="宋体" w:cs="宋体"/>
          <w:b/>
          <w:bCs/>
          <w:position w:val="-24"/>
          <w:sz w:val="44"/>
          <w:szCs w:val="44"/>
          <w:highlight w:val="none"/>
        </w:rPr>
        <w:t>海上交通运输企业碳排放报告</w:t>
      </w:r>
    </w:p>
    <w:p>
      <w:pPr>
        <w:snapToGrid w:val="0"/>
        <w:spacing w:line="360" w:lineRule="auto"/>
        <w:jc w:val="center"/>
        <w:rPr>
          <w:rFonts w:ascii="宋体" w:hAnsi="宋体" w:cs="宋体"/>
          <w:b/>
          <w:bCs/>
          <w:position w:val="-24"/>
          <w:sz w:val="24"/>
          <w:highlight w:val="none"/>
        </w:rPr>
      </w:pPr>
    </w:p>
    <w:p>
      <w:pPr>
        <w:snapToGrid w:val="0"/>
        <w:spacing w:line="360" w:lineRule="auto"/>
        <w:jc w:val="center"/>
        <w:rPr>
          <w:rFonts w:ascii="宋体" w:hAnsi="宋体" w:cs="宋体"/>
          <w:b/>
          <w:bCs/>
          <w:position w:val="-24"/>
          <w:sz w:val="24"/>
          <w:highlight w:val="none"/>
        </w:rPr>
      </w:pPr>
      <w:r>
        <w:rPr>
          <w:rFonts w:hint="eastAsia" w:ascii="宋体" w:hAnsi="宋体" w:cs="宋体"/>
          <w:b/>
          <w:bCs/>
          <w:position w:val="-24"/>
          <w:sz w:val="24"/>
          <w:highlight w:val="none"/>
        </w:rPr>
        <w:t xml:space="preserve">       </w:t>
      </w:r>
    </w:p>
    <w:p>
      <w:pPr>
        <w:snapToGrid w:val="0"/>
        <w:spacing w:line="360" w:lineRule="auto"/>
        <w:jc w:val="center"/>
        <w:rPr>
          <w:rFonts w:ascii="宋体" w:hAnsi="宋体" w:cs="宋体"/>
          <w:b/>
          <w:bCs/>
          <w:position w:val="-24"/>
          <w:sz w:val="24"/>
          <w:highlight w:val="none"/>
        </w:rPr>
      </w:pPr>
    </w:p>
    <w:p>
      <w:pPr>
        <w:snapToGrid w:val="0"/>
        <w:spacing w:line="360" w:lineRule="auto"/>
        <w:jc w:val="center"/>
        <w:rPr>
          <w:rFonts w:ascii="宋体" w:hAnsi="宋体" w:cs="宋体"/>
          <w:b/>
          <w:bCs/>
          <w:position w:val="-24"/>
          <w:sz w:val="24"/>
          <w:highlight w:val="none"/>
        </w:rPr>
      </w:pPr>
    </w:p>
    <w:p>
      <w:pPr>
        <w:snapToGrid w:val="0"/>
        <w:spacing w:line="360" w:lineRule="auto"/>
        <w:jc w:val="center"/>
        <w:rPr>
          <w:rFonts w:ascii="宋体" w:hAnsi="宋体" w:cs="宋体"/>
          <w:b/>
          <w:bCs/>
          <w:position w:val="-24"/>
          <w:sz w:val="24"/>
          <w:highlight w:val="none"/>
        </w:rPr>
      </w:pPr>
    </w:p>
    <w:p>
      <w:pPr>
        <w:snapToGrid w:val="0"/>
        <w:spacing w:line="360" w:lineRule="auto"/>
        <w:jc w:val="center"/>
        <w:rPr>
          <w:rFonts w:ascii="宋体" w:hAnsi="宋体" w:cs="宋体"/>
          <w:b/>
          <w:bCs/>
          <w:position w:val="-24"/>
          <w:sz w:val="24"/>
          <w:highlight w:val="none"/>
        </w:rPr>
      </w:pPr>
    </w:p>
    <w:p>
      <w:pPr>
        <w:snapToGrid w:val="0"/>
        <w:spacing w:line="360" w:lineRule="auto"/>
        <w:rPr>
          <w:rFonts w:ascii="宋体" w:hAnsi="宋体" w:cs="宋体"/>
          <w:b/>
          <w:bCs/>
          <w:position w:val="-24"/>
          <w:sz w:val="24"/>
          <w:highlight w:val="none"/>
        </w:rPr>
      </w:pPr>
    </w:p>
    <w:p>
      <w:pPr>
        <w:snapToGrid w:val="0"/>
        <w:spacing w:line="360" w:lineRule="auto"/>
        <w:jc w:val="center"/>
        <w:rPr>
          <w:rFonts w:ascii="宋体" w:hAnsi="宋体" w:cs="宋体"/>
          <w:b/>
          <w:bCs/>
          <w:position w:val="-24"/>
          <w:sz w:val="24"/>
          <w:highlight w:val="none"/>
        </w:rPr>
      </w:pPr>
    </w:p>
    <w:p>
      <w:pPr>
        <w:snapToGrid w:val="0"/>
        <w:spacing w:line="360" w:lineRule="auto"/>
        <w:ind w:firstLine="1606" w:firstLineChars="500"/>
        <w:rPr>
          <w:rFonts w:ascii="宋体" w:hAnsi="宋体" w:cs="宋体"/>
          <w:b/>
          <w:bCs/>
          <w:position w:val="-24"/>
          <w:sz w:val="32"/>
          <w:szCs w:val="32"/>
          <w:highlight w:val="none"/>
        </w:rPr>
      </w:pPr>
      <w:r>
        <w:rPr>
          <w:rFonts w:hint="eastAsia" w:ascii="宋体" w:hAnsi="宋体" w:cs="宋体"/>
          <w:b/>
          <w:bCs/>
          <w:position w:val="-24"/>
          <w:sz w:val="32"/>
          <w:szCs w:val="32"/>
          <w:highlight w:val="none"/>
        </w:rPr>
        <w:t>报告主体（盖章）：</w:t>
      </w:r>
    </w:p>
    <w:p>
      <w:pPr>
        <w:snapToGrid w:val="0"/>
        <w:spacing w:line="360" w:lineRule="auto"/>
        <w:ind w:firstLine="1606" w:firstLineChars="500"/>
        <w:rPr>
          <w:rFonts w:ascii="宋体" w:hAnsi="宋体" w:cs="宋体"/>
          <w:b/>
          <w:bCs/>
          <w:position w:val="-24"/>
          <w:sz w:val="32"/>
          <w:szCs w:val="32"/>
          <w:highlight w:val="none"/>
        </w:rPr>
      </w:pPr>
      <w:r>
        <w:rPr>
          <w:rFonts w:hint="eastAsia" w:ascii="宋体" w:hAnsi="宋体" w:cs="宋体"/>
          <w:b/>
          <w:bCs/>
          <w:position w:val="-24"/>
          <w:sz w:val="32"/>
          <w:szCs w:val="32"/>
          <w:highlight w:val="none"/>
        </w:rPr>
        <w:t>报告年度：</w:t>
      </w:r>
    </w:p>
    <w:p>
      <w:pPr>
        <w:snapToGrid w:val="0"/>
        <w:spacing w:line="360" w:lineRule="auto"/>
        <w:ind w:firstLine="1606" w:firstLineChars="500"/>
        <w:rPr>
          <w:rFonts w:ascii="宋体" w:hAnsi="宋体" w:cs="宋体"/>
          <w:b/>
          <w:bCs/>
          <w:position w:val="-24"/>
          <w:sz w:val="32"/>
          <w:szCs w:val="32"/>
          <w:highlight w:val="none"/>
        </w:rPr>
        <w:sectPr>
          <w:pgSz w:w="11906" w:h="16838"/>
          <w:pgMar w:top="1134" w:right="1134" w:bottom="1134" w:left="1417" w:header="1417" w:footer="1134" w:gutter="0"/>
          <w:cols w:space="720" w:num="1"/>
          <w:docGrid w:type="lines" w:linePitch="317" w:charSpace="0"/>
        </w:sectPr>
      </w:pPr>
      <w:r>
        <w:rPr>
          <w:rFonts w:hint="eastAsia" w:ascii="宋体" w:hAnsi="宋体" w:cs="宋体"/>
          <w:b/>
          <w:bCs/>
          <w:position w:val="-24"/>
          <w:sz w:val="32"/>
          <w:szCs w:val="32"/>
          <w:highlight w:val="none"/>
        </w:rPr>
        <w:t>编制日期：    年    月    日</w:t>
      </w:r>
    </w:p>
    <w:p>
      <w:pPr>
        <w:spacing w:line="360" w:lineRule="auto"/>
        <w:ind w:firstLine="562" w:firstLineChars="200"/>
        <w:rPr>
          <w:rFonts w:ascii="宋体" w:hAnsi="宋体" w:cs="宋体"/>
          <w:b/>
          <w:bCs/>
          <w:color w:val="000000"/>
          <w:kern w:val="0"/>
          <w:sz w:val="28"/>
          <w:szCs w:val="28"/>
          <w:highlight w:val="none"/>
          <w:lang w:bidi="ar"/>
        </w:rPr>
      </w:pPr>
      <w:r>
        <w:rPr>
          <w:rFonts w:hint="eastAsia" w:ascii="宋体" w:hAnsi="宋体" w:cs="宋体"/>
          <w:b/>
          <w:bCs/>
          <w:color w:val="000000"/>
          <w:kern w:val="0"/>
          <w:sz w:val="28"/>
          <w:szCs w:val="28"/>
          <w:highlight w:val="none"/>
          <w:lang w:bidi="ar"/>
        </w:rPr>
        <w:t>本企业核算了    年度碳排放量，并填写了相关数据表格，现将有关情况报告如下：</w:t>
      </w:r>
    </w:p>
    <w:p>
      <w:pPr>
        <w:spacing w:line="360" w:lineRule="auto"/>
        <w:ind w:firstLine="562" w:firstLineChars="200"/>
        <w:rPr>
          <w:rFonts w:ascii="宋体" w:hAnsi="宋体" w:cs="宋体"/>
          <w:b/>
          <w:bCs/>
          <w:color w:val="000000"/>
          <w:kern w:val="0"/>
          <w:sz w:val="28"/>
          <w:szCs w:val="28"/>
          <w:highlight w:val="none"/>
          <w:lang w:bidi="ar"/>
        </w:rPr>
      </w:pPr>
    </w:p>
    <w:p>
      <w:pPr>
        <w:numPr>
          <w:ilvl w:val="0"/>
          <w:numId w:val="5"/>
        </w:numPr>
        <w:spacing w:line="360" w:lineRule="auto"/>
        <w:ind w:firstLine="562" w:firstLineChars="200"/>
        <w:rPr>
          <w:rFonts w:ascii="宋体" w:hAnsi="宋体" w:cs="宋体"/>
          <w:b/>
          <w:bCs/>
          <w:color w:val="000000"/>
          <w:kern w:val="0"/>
          <w:sz w:val="28"/>
          <w:szCs w:val="28"/>
          <w:highlight w:val="none"/>
          <w:lang w:bidi="ar"/>
        </w:rPr>
      </w:pPr>
      <w:r>
        <w:rPr>
          <w:rFonts w:hint="eastAsia" w:ascii="宋体" w:hAnsi="宋体" w:cs="宋体"/>
          <w:b/>
          <w:bCs/>
          <w:color w:val="000000"/>
          <w:kern w:val="0"/>
          <w:sz w:val="28"/>
          <w:szCs w:val="28"/>
          <w:highlight w:val="none"/>
          <w:lang w:bidi="ar"/>
        </w:rPr>
        <w:t>企业基本情况</w:t>
      </w:r>
    </w:p>
    <w:p>
      <w:pPr>
        <w:spacing w:line="360" w:lineRule="auto"/>
        <w:rPr>
          <w:rFonts w:ascii="宋体" w:hAnsi="宋体" w:cs="宋体"/>
          <w:b/>
          <w:bCs/>
          <w:color w:val="000000"/>
          <w:kern w:val="0"/>
          <w:sz w:val="28"/>
          <w:szCs w:val="28"/>
          <w:highlight w:val="none"/>
          <w:lang w:bidi="ar"/>
        </w:rPr>
      </w:pPr>
    </w:p>
    <w:p>
      <w:pPr>
        <w:numPr>
          <w:ilvl w:val="0"/>
          <w:numId w:val="5"/>
        </w:numPr>
        <w:spacing w:line="360" w:lineRule="auto"/>
        <w:ind w:firstLine="562" w:firstLineChars="200"/>
        <w:rPr>
          <w:rFonts w:ascii="宋体" w:hAnsi="宋体" w:cs="宋体"/>
          <w:b/>
          <w:bCs/>
          <w:color w:val="000000"/>
          <w:kern w:val="0"/>
          <w:sz w:val="28"/>
          <w:szCs w:val="28"/>
          <w:highlight w:val="none"/>
          <w:lang w:bidi="ar"/>
        </w:rPr>
      </w:pPr>
      <w:r>
        <w:rPr>
          <w:rFonts w:hint="eastAsia" w:ascii="宋体" w:hAnsi="宋体" w:cs="宋体"/>
          <w:b/>
          <w:bCs/>
          <w:color w:val="000000"/>
          <w:kern w:val="0"/>
          <w:sz w:val="28"/>
          <w:szCs w:val="28"/>
          <w:highlight w:val="none"/>
          <w:lang w:bidi="ar"/>
        </w:rPr>
        <w:t>碳排放</w:t>
      </w:r>
    </w:p>
    <w:p>
      <w:pPr>
        <w:spacing w:line="360" w:lineRule="auto"/>
        <w:rPr>
          <w:rFonts w:ascii="宋体" w:hAnsi="宋体" w:cs="宋体"/>
          <w:b/>
          <w:bCs/>
          <w:color w:val="000000"/>
          <w:kern w:val="0"/>
          <w:sz w:val="28"/>
          <w:szCs w:val="28"/>
          <w:highlight w:val="none"/>
          <w:lang w:bidi="ar"/>
        </w:rPr>
      </w:pPr>
    </w:p>
    <w:p>
      <w:pPr>
        <w:numPr>
          <w:ilvl w:val="0"/>
          <w:numId w:val="5"/>
        </w:numPr>
        <w:spacing w:line="360" w:lineRule="auto"/>
        <w:ind w:firstLine="562" w:firstLineChars="200"/>
        <w:rPr>
          <w:rFonts w:ascii="宋体" w:hAnsi="宋体" w:cs="宋体"/>
          <w:b/>
          <w:bCs/>
          <w:color w:val="000000"/>
          <w:kern w:val="0"/>
          <w:sz w:val="28"/>
          <w:szCs w:val="28"/>
          <w:highlight w:val="none"/>
          <w:lang w:bidi="ar"/>
        </w:rPr>
      </w:pPr>
      <w:r>
        <w:rPr>
          <w:rFonts w:hint="eastAsia" w:ascii="宋体" w:hAnsi="宋体" w:cs="宋体"/>
          <w:b/>
          <w:bCs/>
          <w:color w:val="000000"/>
          <w:kern w:val="0"/>
          <w:sz w:val="28"/>
          <w:szCs w:val="28"/>
          <w:highlight w:val="none"/>
          <w:lang w:bidi="ar"/>
        </w:rPr>
        <w:t>活动水平数据及来源说明</w:t>
      </w:r>
    </w:p>
    <w:p>
      <w:pPr>
        <w:spacing w:line="360" w:lineRule="auto"/>
        <w:rPr>
          <w:rFonts w:ascii="宋体" w:hAnsi="宋体" w:cs="宋体"/>
          <w:b/>
          <w:bCs/>
          <w:color w:val="000000"/>
          <w:kern w:val="0"/>
          <w:sz w:val="28"/>
          <w:szCs w:val="28"/>
          <w:highlight w:val="none"/>
          <w:lang w:bidi="ar"/>
        </w:rPr>
      </w:pPr>
    </w:p>
    <w:p>
      <w:pPr>
        <w:numPr>
          <w:ilvl w:val="0"/>
          <w:numId w:val="5"/>
        </w:numPr>
        <w:spacing w:line="360" w:lineRule="auto"/>
        <w:ind w:firstLine="562" w:firstLineChars="200"/>
        <w:rPr>
          <w:rFonts w:ascii="宋体" w:hAnsi="宋体" w:cs="宋体"/>
          <w:b/>
          <w:bCs/>
          <w:color w:val="000000"/>
          <w:kern w:val="0"/>
          <w:sz w:val="28"/>
          <w:szCs w:val="28"/>
          <w:highlight w:val="none"/>
          <w:lang w:bidi="ar"/>
        </w:rPr>
      </w:pPr>
      <w:r>
        <w:rPr>
          <w:rFonts w:hint="eastAsia" w:ascii="宋体" w:hAnsi="宋体" w:cs="宋体"/>
          <w:b/>
          <w:bCs/>
          <w:color w:val="000000"/>
          <w:kern w:val="0"/>
          <w:sz w:val="28"/>
          <w:szCs w:val="28"/>
          <w:highlight w:val="none"/>
          <w:lang w:bidi="ar"/>
        </w:rPr>
        <w:t>排放因子数据及来源说明</w:t>
      </w:r>
    </w:p>
    <w:p>
      <w:pPr>
        <w:spacing w:line="360" w:lineRule="auto"/>
        <w:rPr>
          <w:rFonts w:ascii="宋体" w:hAnsi="宋体" w:cs="宋体"/>
          <w:b/>
          <w:bCs/>
          <w:color w:val="000000"/>
          <w:kern w:val="0"/>
          <w:sz w:val="28"/>
          <w:szCs w:val="28"/>
          <w:highlight w:val="none"/>
          <w:lang w:bidi="ar"/>
        </w:rPr>
      </w:pPr>
    </w:p>
    <w:p>
      <w:pPr>
        <w:numPr>
          <w:ilvl w:val="0"/>
          <w:numId w:val="5"/>
        </w:numPr>
        <w:spacing w:line="360" w:lineRule="auto"/>
        <w:ind w:firstLine="562" w:firstLineChars="200"/>
        <w:rPr>
          <w:rFonts w:ascii="宋体" w:hAnsi="宋体" w:cs="宋体"/>
          <w:b/>
          <w:bCs/>
          <w:color w:val="000000"/>
          <w:kern w:val="0"/>
          <w:sz w:val="28"/>
          <w:szCs w:val="28"/>
          <w:highlight w:val="none"/>
          <w:lang w:bidi="ar"/>
        </w:rPr>
      </w:pPr>
      <w:r>
        <w:rPr>
          <w:rFonts w:hint="eastAsia" w:ascii="宋体" w:hAnsi="宋体" w:cs="宋体"/>
          <w:b/>
          <w:bCs/>
          <w:color w:val="000000"/>
          <w:kern w:val="0"/>
          <w:sz w:val="28"/>
          <w:szCs w:val="28"/>
          <w:highlight w:val="none"/>
          <w:lang w:bidi="ar"/>
        </w:rPr>
        <w:t>其他情况说明</w:t>
      </w:r>
    </w:p>
    <w:p>
      <w:pPr>
        <w:spacing w:line="360" w:lineRule="auto"/>
        <w:rPr>
          <w:rFonts w:ascii="宋体" w:hAnsi="宋体" w:cs="宋体"/>
          <w:b/>
          <w:bCs/>
          <w:color w:val="000000"/>
          <w:kern w:val="0"/>
          <w:sz w:val="28"/>
          <w:szCs w:val="28"/>
          <w:highlight w:val="none"/>
          <w:lang w:bidi="ar"/>
        </w:rPr>
      </w:pPr>
    </w:p>
    <w:p>
      <w:pPr>
        <w:spacing w:line="360" w:lineRule="auto"/>
        <w:ind w:firstLine="562" w:firstLineChars="200"/>
        <w:rPr>
          <w:rFonts w:ascii="宋体" w:hAnsi="宋体" w:cs="宋体"/>
          <w:b/>
          <w:bCs/>
          <w:color w:val="000000"/>
          <w:kern w:val="0"/>
          <w:sz w:val="28"/>
          <w:szCs w:val="28"/>
          <w:highlight w:val="none"/>
          <w:lang w:bidi="ar"/>
        </w:rPr>
      </w:pPr>
      <w:r>
        <w:rPr>
          <w:rFonts w:hint="eastAsia" w:ascii="宋体" w:hAnsi="宋体" w:cs="宋体"/>
          <w:b/>
          <w:bCs/>
          <w:color w:val="000000"/>
          <w:kern w:val="0"/>
          <w:sz w:val="28"/>
          <w:szCs w:val="28"/>
          <w:highlight w:val="none"/>
          <w:lang w:bidi="ar"/>
        </w:rPr>
        <w:t>本企业承诺对报告内容的真实性负责。</w:t>
      </w:r>
    </w:p>
    <w:p>
      <w:pPr>
        <w:spacing w:line="360" w:lineRule="auto"/>
        <w:ind w:firstLine="562" w:firstLineChars="200"/>
        <w:rPr>
          <w:rFonts w:ascii="宋体" w:hAnsi="宋体" w:cs="宋体"/>
          <w:b/>
          <w:bCs/>
          <w:color w:val="000000"/>
          <w:kern w:val="0"/>
          <w:sz w:val="28"/>
          <w:szCs w:val="28"/>
          <w:highlight w:val="none"/>
          <w:lang w:bidi="ar"/>
        </w:rPr>
      </w:pPr>
    </w:p>
    <w:p>
      <w:pPr>
        <w:spacing w:line="360" w:lineRule="auto"/>
        <w:ind w:firstLine="562" w:firstLineChars="200"/>
        <w:rPr>
          <w:rFonts w:ascii="宋体" w:hAnsi="宋体" w:cs="宋体"/>
          <w:b/>
          <w:bCs/>
          <w:color w:val="000000"/>
          <w:kern w:val="0"/>
          <w:sz w:val="28"/>
          <w:szCs w:val="28"/>
          <w:highlight w:val="none"/>
          <w:lang w:bidi="ar"/>
        </w:rPr>
      </w:pPr>
    </w:p>
    <w:p>
      <w:pPr>
        <w:spacing w:line="360" w:lineRule="auto"/>
        <w:ind w:firstLine="562" w:firstLineChars="200"/>
        <w:rPr>
          <w:rFonts w:ascii="宋体" w:hAnsi="宋体" w:cs="宋体"/>
          <w:b/>
          <w:bCs/>
          <w:color w:val="000000"/>
          <w:kern w:val="0"/>
          <w:sz w:val="28"/>
          <w:szCs w:val="28"/>
          <w:highlight w:val="none"/>
          <w:lang w:bidi="ar"/>
        </w:rPr>
      </w:pPr>
    </w:p>
    <w:p>
      <w:pPr>
        <w:spacing w:line="360" w:lineRule="auto"/>
        <w:ind w:firstLine="562" w:firstLineChars="200"/>
        <w:rPr>
          <w:rFonts w:ascii="宋体" w:hAnsi="宋体" w:cs="宋体"/>
          <w:b/>
          <w:bCs/>
          <w:color w:val="000000"/>
          <w:kern w:val="0"/>
          <w:sz w:val="28"/>
          <w:szCs w:val="28"/>
          <w:highlight w:val="none"/>
          <w:lang w:bidi="ar"/>
        </w:rPr>
      </w:pPr>
    </w:p>
    <w:p>
      <w:pPr>
        <w:spacing w:line="360" w:lineRule="auto"/>
        <w:rPr>
          <w:rFonts w:ascii="宋体" w:hAnsi="宋体" w:cs="宋体"/>
          <w:b/>
          <w:bCs/>
          <w:color w:val="000000"/>
          <w:kern w:val="0"/>
          <w:sz w:val="28"/>
          <w:szCs w:val="28"/>
          <w:highlight w:val="none"/>
          <w:lang w:bidi="ar"/>
        </w:rPr>
      </w:pPr>
    </w:p>
    <w:p>
      <w:pPr>
        <w:spacing w:line="360" w:lineRule="auto"/>
        <w:ind w:firstLine="4779" w:firstLineChars="1700"/>
        <w:rPr>
          <w:rFonts w:ascii="宋体" w:hAnsi="宋体" w:cs="宋体"/>
          <w:b/>
          <w:bCs/>
          <w:color w:val="000000"/>
          <w:kern w:val="0"/>
          <w:sz w:val="28"/>
          <w:szCs w:val="28"/>
          <w:highlight w:val="none"/>
          <w:lang w:bidi="ar"/>
        </w:rPr>
      </w:pPr>
      <w:r>
        <w:rPr>
          <w:rFonts w:hint="eastAsia" w:ascii="宋体" w:hAnsi="宋体" w:cs="宋体"/>
          <w:b/>
          <w:bCs/>
          <w:color w:val="000000"/>
          <w:kern w:val="0"/>
          <w:sz w:val="28"/>
          <w:szCs w:val="28"/>
          <w:highlight w:val="none"/>
          <w:lang w:bidi="ar"/>
        </w:rPr>
        <w:t>法人（签字）：</w:t>
      </w:r>
    </w:p>
    <w:p>
      <w:pPr>
        <w:spacing w:line="360" w:lineRule="auto"/>
        <w:ind w:firstLine="6465" w:firstLineChars="2300"/>
        <w:rPr>
          <w:rFonts w:ascii="宋体" w:hAnsi="宋体" w:cs="宋体"/>
          <w:b/>
          <w:bCs/>
          <w:color w:val="000000"/>
          <w:kern w:val="0"/>
          <w:sz w:val="28"/>
          <w:szCs w:val="28"/>
          <w:highlight w:val="none"/>
          <w:lang w:bidi="ar"/>
        </w:rPr>
        <w:sectPr>
          <w:footerReference r:id="rId17" w:type="even"/>
          <w:pgSz w:w="11906" w:h="16838"/>
          <w:pgMar w:top="1134" w:right="1134" w:bottom="1134" w:left="1417" w:header="1417" w:footer="1134" w:gutter="0"/>
          <w:cols w:space="720" w:num="1"/>
          <w:docGrid w:type="lines" w:linePitch="317" w:charSpace="0"/>
        </w:sectPr>
      </w:pPr>
      <w:r>
        <w:rPr>
          <w:rFonts w:hint="eastAsia" w:ascii="宋体" w:hAnsi="宋体" w:cs="宋体"/>
          <w:b/>
          <w:bCs/>
          <w:color w:val="000000"/>
          <w:kern w:val="0"/>
          <w:sz w:val="28"/>
          <w:szCs w:val="28"/>
          <w:highlight w:val="none"/>
          <w:lang w:bidi="ar"/>
        </w:rPr>
        <w:t>年    月   日</w:t>
      </w:r>
    </w:p>
    <w:p>
      <w:pPr>
        <w:rPr>
          <w:rFonts w:ascii="宋体" w:hAnsi="宋体" w:cs="宋体"/>
          <w:color w:val="000000"/>
          <w:kern w:val="0"/>
          <w:sz w:val="24"/>
          <w:highlight w:val="none"/>
          <w:lang w:bidi="ar"/>
        </w:rPr>
      </w:pPr>
    </w:p>
    <w:p>
      <w:pPr>
        <w:spacing w:before="158" w:beforeLines="50" w:after="158" w:afterLines="50"/>
        <w:jc w:val="center"/>
        <w:rPr>
          <w:rFonts w:ascii="黑体" w:hAnsi="黑体" w:eastAsia="黑体" w:cs="黑体"/>
          <w:highlight w:val="none"/>
        </w:rPr>
      </w:pPr>
      <w:commentRangeStart w:id="16"/>
      <w:r>
        <w:rPr>
          <w:rFonts w:hint="eastAsia" w:ascii="黑体" w:hAnsi="黑体" w:eastAsia="黑体" w:cs="黑体"/>
          <w:highlight w:val="none"/>
        </w:rPr>
        <w:t xml:space="preserve">  表A.1</w:t>
      </w:r>
      <w:commentRangeEnd w:id="16"/>
      <w:r>
        <w:rPr>
          <w:rStyle w:val="14"/>
          <w:highlight w:val="none"/>
        </w:rPr>
        <w:commentReference w:id="16"/>
      </w:r>
      <w:r>
        <w:rPr>
          <w:rFonts w:hint="eastAsia" w:ascii="黑体" w:hAnsi="黑体" w:eastAsia="黑体" w:cs="黑体"/>
          <w:highlight w:val="none"/>
        </w:rPr>
        <w:t xml:space="preserve">  报告主体</w:t>
      </w:r>
      <w:r>
        <w:rPr>
          <w:rFonts w:hint="eastAsia" w:ascii="黑体" w:hAnsi="黑体" w:eastAsia="黑体" w:cs="黑体"/>
          <w:highlight w:val="none"/>
          <w:u w:val="single"/>
        </w:rPr>
        <w:t xml:space="preserve">       </w:t>
      </w:r>
      <w:r>
        <w:rPr>
          <w:rFonts w:hint="eastAsia" w:ascii="黑体" w:hAnsi="黑体" w:eastAsia="黑体" w:cs="黑体"/>
          <w:highlight w:val="none"/>
        </w:rPr>
        <w:t>年碳排放量汇总表</w:t>
      </w:r>
    </w:p>
    <w:tbl>
      <w:tblPr>
        <w:tblStyle w:val="10"/>
        <w:tblW w:w="487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3"/>
        <w:gridCol w:w="4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7" w:type="pct"/>
          </w:tcPr>
          <w:p>
            <w:pPr>
              <w:spacing w:line="360" w:lineRule="auto"/>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排放源类别</w:t>
            </w:r>
          </w:p>
        </w:tc>
        <w:tc>
          <w:tcPr>
            <w:tcW w:w="2512" w:type="pct"/>
          </w:tcPr>
          <w:p>
            <w:pPr>
              <w:spacing w:line="360" w:lineRule="auto"/>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7" w:type="pct"/>
          </w:tcPr>
          <w:p>
            <w:pPr>
              <w:spacing w:line="360" w:lineRule="auto"/>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化石燃料燃烧排放量（tCO</w:t>
            </w:r>
            <w:r>
              <w:rPr>
                <w:rFonts w:hint="eastAsia" w:ascii="宋体" w:hAnsi="宋体" w:cs="宋体"/>
                <w:color w:val="000000"/>
                <w:kern w:val="0"/>
                <w:sz w:val="18"/>
                <w:szCs w:val="18"/>
                <w:highlight w:val="none"/>
                <w:vertAlign w:val="subscript"/>
                <w:lang w:bidi="ar"/>
              </w:rPr>
              <w:t>2</w:t>
            </w:r>
            <w:r>
              <w:rPr>
                <w:rFonts w:hint="eastAsia" w:ascii="宋体" w:hAnsi="宋体" w:cs="宋体"/>
                <w:color w:val="000000"/>
                <w:kern w:val="0"/>
                <w:sz w:val="18"/>
                <w:szCs w:val="18"/>
                <w:highlight w:val="none"/>
                <w:lang w:bidi="ar"/>
              </w:rPr>
              <w:t>）</w:t>
            </w:r>
          </w:p>
        </w:tc>
        <w:tc>
          <w:tcPr>
            <w:tcW w:w="2512" w:type="pct"/>
          </w:tcPr>
          <w:p>
            <w:pPr>
              <w:spacing w:line="360" w:lineRule="auto"/>
              <w:jc w:val="center"/>
              <w:rPr>
                <w:rFonts w:ascii="宋体" w:hAnsi="宋体" w:cs="宋体"/>
                <w:color w:val="000000"/>
                <w:kern w:val="0"/>
                <w:sz w:val="18"/>
                <w:szCs w:val="1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7" w:type="pct"/>
          </w:tcPr>
          <w:p>
            <w:pPr>
              <w:spacing w:line="360" w:lineRule="auto"/>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装卸过程产生的排放量（tCO</w:t>
            </w:r>
            <w:r>
              <w:rPr>
                <w:rFonts w:hint="eastAsia" w:ascii="宋体" w:hAnsi="宋体" w:cs="宋体"/>
                <w:color w:val="000000"/>
                <w:kern w:val="0"/>
                <w:sz w:val="18"/>
                <w:szCs w:val="18"/>
                <w:highlight w:val="none"/>
                <w:vertAlign w:val="subscript"/>
                <w:lang w:bidi="ar"/>
              </w:rPr>
              <w:t>2</w:t>
            </w:r>
            <w:r>
              <w:rPr>
                <w:rFonts w:hint="eastAsia" w:ascii="宋体" w:hAnsi="宋体" w:cs="宋体"/>
                <w:color w:val="000000"/>
                <w:kern w:val="0"/>
                <w:sz w:val="18"/>
                <w:szCs w:val="18"/>
                <w:highlight w:val="none"/>
                <w:lang w:bidi="ar"/>
              </w:rPr>
              <w:t>）</w:t>
            </w:r>
          </w:p>
        </w:tc>
        <w:tc>
          <w:tcPr>
            <w:tcW w:w="2512" w:type="pct"/>
          </w:tcPr>
          <w:p>
            <w:pPr>
              <w:spacing w:line="360" w:lineRule="auto"/>
              <w:jc w:val="center"/>
              <w:rPr>
                <w:rFonts w:ascii="宋体" w:hAnsi="宋体" w:cs="宋体"/>
                <w:color w:val="000000"/>
                <w:kern w:val="0"/>
                <w:sz w:val="18"/>
                <w:szCs w:val="1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7" w:type="pct"/>
          </w:tcPr>
          <w:p>
            <w:pPr>
              <w:spacing w:line="360" w:lineRule="auto"/>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购入的电力产生的排放量（tCO</w:t>
            </w:r>
            <w:r>
              <w:rPr>
                <w:rFonts w:hint="eastAsia" w:ascii="宋体" w:hAnsi="宋体" w:cs="宋体"/>
                <w:color w:val="000000"/>
                <w:kern w:val="0"/>
                <w:sz w:val="18"/>
                <w:szCs w:val="18"/>
                <w:highlight w:val="none"/>
                <w:vertAlign w:val="subscript"/>
                <w:lang w:bidi="ar"/>
              </w:rPr>
              <w:t>2</w:t>
            </w:r>
            <w:r>
              <w:rPr>
                <w:rFonts w:hint="eastAsia" w:ascii="宋体" w:hAnsi="宋体" w:cs="宋体"/>
                <w:color w:val="000000"/>
                <w:kern w:val="0"/>
                <w:sz w:val="18"/>
                <w:szCs w:val="18"/>
                <w:highlight w:val="none"/>
                <w:lang w:bidi="ar"/>
              </w:rPr>
              <w:t>）</w:t>
            </w:r>
          </w:p>
        </w:tc>
        <w:tc>
          <w:tcPr>
            <w:tcW w:w="2512" w:type="pct"/>
          </w:tcPr>
          <w:p>
            <w:pPr>
              <w:spacing w:line="360" w:lineRule="auto"/>
              <w:jc w:val="center"/>
              <w:rPr>
                <w:rFonts w:ascii="宋体" w:hAnsi="宋体" w:cs="宋体"/>
                <w:color w:val="000000"/>
                <w:kern w:val="0"/>
                <w:sz w:val="18"/>
                <w:szCs w:val="1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7" w:type="pct"/>
          </w:tcPr>
          <w:p>
            <w:pPr>
              <w:spacing w:line="360" w:lineRule="auto"/>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输出的电力产生的排放量（tCO</w:t>
            </w:r>
            <w:r>
              <w:rPr>
                <w:rFonts w:hint="eastAsia" w:ascii="宋体" w:hAnsi="宋体" w:cs="宋体"/>
                <w:color w:val="000000"/>
                <w:kern w:val="0"/>
                <w:sz w:val="18"/>
                <w:szCs w:val="18"/>
                <w:highlight w:val="none"/>
                <w:vertAlign w:val="subscript"/>
                <w:lang w:bidi="ar"/>
              </w:rPr>
              <w:t>2</w:t>
            </w:r>
            <w:r>
              <w:rPr>
                <w:rFonts w:hint="eastAsia" w:ascii="宋体" w:hAnsi="宋体" w:cs="宋体"/>
                <w:color w:val="000000"/>
                <w:kern w:val="0"/>
                <w:sz w:val="18"/>
                <w:szCs w:val="18"/>
                <w:highlight w:val="none"/>
                <w:lang w:bidi="ar"/>
              </w:rPr>
              <w:t>）</w:t>
            </w:r>
          </w:p>
        </w:tc>
        <w:tc>
          <w:tcPr>
            <w:tcW w:w="2512" w:type="pct"/>
          </w:tcPr>
          <w:p>
            <w:pPr>
              <w:spacing w:line="360" w:lineRule="auto"/>
              <w:jc w:val="center"/>
              <w:rPr>
                <w:rFonts w:ascii="宋体" w:hAnsi="宋体" w:cs="宋体"/>
                <w:color w:val="000000"/>
                <w:kern w:val="0"/>
                <w:sz w:val="18"/>
                <w:szCs w:val="1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7" w:type="pct"/>
          </w:tcPr>
          <w:p>
            <w:pPr>
              <w:spacing w:line="360" w:lineRule="auto"/>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购入的热力产生的排放量（tCO</w:t>
            </w:r>
            <w:r>
              <w:rPr>
                <w:rFonts w:hint="eastAsia" w:ascii="宋体" w:hAnsi="宋体" w:cs="宋体"/>
                <w:color w:val="000000"/>
                <w:kern w:val="0"/>
                <w:sz w:val="18"/>
                <w:szCs w:val="18"/>
                <w:highlight w:val="none"/>
                <w:vertAlign w:val="subscript"/>
                <w:lang w:bidi="ar"/>
              </w:rPr>
              <w:t>2</w:t>
            </w:r>
            <w:r>
              <w:rPr>
                <w:rFonts w:hint="eastAsia" w:ascii="宋体" w:hAnsi="宋体" w:cs="宋体"/>
                <w:color w:val="000000"/>
                <w:kern w:val="0"/>
                <w:sz w:val="18"/>
                <w:szCs w:val="18"/>
                <w:highlight w:val="none"/>
                <w:lang w:bidi="ar"/>
              </w:rPr>
              <w:t>）</w:t>
            </w:r>
          </w:p>
        </w:tc>
        <w:tc>
          <w:tcPr>
            <w:tcW w:w="2512" w:type="pct"/>
          </w:tcPr>
          <w:p>
            <w:pPr>
              <w:spacing w:line="360" w:lineRule="auto"/>
              <w:jc w:val="center"/>
              <w:rPr>
                <w:rFonts w:ascii="宋体" w:hAnsi="宋体" w:cs="宋体"/>
                <w:color w:val="000000"/>
                <w:kern w:val="0"/>
                <w:sz w:val="18"/>
                <w:szCs w:val="1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7" w:type="pct"/>
          </w:tcPr>
          <w:p>
            <w:pPr>
              <w:spacing w:line="360" w:lineRule="auto"/>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输出的热力产生的排放量（tCO</w:t>
            </w:r>
            <w:r>
              <w:rPr>
                <w:rFonts w:hint="eastAsia" w:ascii="宋体" w:hAnsi="宋体" w:cs="宋体"/>
                <w:color w:val="000000"/>
                <w:kern w:val="0"/>
                <w:sz w:val="18"/>
                <w:szCs w:val="18"/>
                <w:highlight w:val="none"/>
                <w:vertAlign w:val="subscript"/>
                <w:lang w:bidi="ar"/>
              </w:rPr>
              <w:t>2</w:t>
            </w:r>
            <w:r>
              <w:rPr>
                <w:rFonts w:hint="eastAsia" w:ascii="宋体" w:hAnsi="宋体" w:cs="宋体"/>
                <w:color w:val="000000"/>
                <w:kern w:val="0"/>
                <w:sz w:val="18"/>
                <w:szCs w:val="18"/>
                <w:highlight w:val="none"/>
                <w:lang w:bidi="ar"/>
              </w:rPr>
              <w:t>）</w:t>
            </w:r>
          </w:p>
        </w:tc>
        <w:tc>
          <w:tcPr>
            <w:tcW w:w="2512" w:type="pct"/>
          </w:tcPr>
          <w:p>
            <w:pPr>
              <w:spacing w:line="360" w:lineRule="auto"/>
              <w:jc w:val="center"/>
              <w:rPr>
                <w:rFonts w:ascii="宋体" w:hAnsi="宋体" w:cs="宋体"/>
                <w:color w:val="000000"/>
                <w:kern w:val="0"/>
                <w:sz w:val="18"/>
                <w:szCs w:val="1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7" w:type="pct"/>
          </w:tcPr>
          <w:p>
            <w:pPr>
              <w:spacing w:line="360" w:lineRule="auto"/>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合计</w:t>
            </w:r>
          </w:p>
        </w:tc>
        <w:tc>
          <w:tcPr>
            <w:tcW w:w="2512" w:type="pct"/>
          </w:tcPr>
          <w:p>
            <w:pPr>
              <w:spacing w:line="360" w:lineRule="auto"/>
              <w:jc w:val="center"/>
              <w:rPr>
                <w:rFonts w:ascii="宋体" w:hAnsi="宋体" w:cs="宋体"/>
                <w:color w:val="000000"/>
                <w:kern w:val="0"/>
                <w:sz w:val="18"/>
                <w:szCs w:val="18"/>
                <w:highlight w:val="none"/>
                <w:lang w:bidi="ar"/>
              </w:rPr>
            </w:pPr>
          </w:p>
        </w:tc>
      </w:tr>
    </w:tbl>
    <w:p>
      <w:pPr>
        <w:spacing w:before="158" w:beforeLines="50" w:after="158" w:afterLines="50"/>
        <w:jc w:val="center"/>
        <w:rPr>
          <w:rFonts w:hint="eastAsia" w:ascii="黑体" w:hAnsi="黑体" w:eastAsia="黑体" w:cs="黑体"/>
          <w:highlight w:val="none"/>
        </w:rPr>
      </w:pPr>
    </w:p>
    <w:p>
      <w:pPr>
        <w:spacing w:before="158" w:beforeLines="50" w:after="158" w:afterLines="50"/>
        <w:jc w:val="center"/>
        <w:rPr>
          <w:rFonts w:ascii="黑体" w:hAnsi="黑体" w:eastAsia="黑体" w:cs="黑体"/>
          <w:highlight w:val="none"/>
        </w:rPr>
      </w:pPr>
      <w:r>
        <w:rPr>
          <w:rFonts w:hint="eastAsia" w:ascii="黑体" w:hAnsi="黑体" w:eastAsia="黑体" w:cs="黑体"/>
          <w:highlight w:val="none"/>
        </w:rPr>
        <w:t>表A.2  化石燃料燃烧碳排放数据表</w:t>
      </w:r>
    </w:p>
    <w:tbl>
      <w:tblPr>
        <w:tblStyle w:val="10"/>
        <w:tblW w:w="48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2883"/>
        <w:gridCol w:w="1799"/>
        <w:gridCol w:w="1718"/>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2362" w:type="pct"/>
            <w:gridSpan w:val="2"/>
          </w:tcPr>
          <w:p>
            <w:pPr>
              <w:snapToGrid w:val="0"/>
              <w:spacing w:line="360" w:lineRule="auto"/>
              <w:rPr>
                <w:rFonts w:ascii="宋体" w:hAnsi="宋体" w:cs="宋体"/>
                <w:position w:val="-24"/>
                <w:sz w:val="18"/>
                <w:szCs w:val="18"/>
                <w:highlight w:val="none"/>
              </w:rPr>
            </w:pPr>
          </w:p>
        </w:tc>
        <w:tc>
          <w:tcPr>
            <w:tcW w:w="959" w:type="pct"/>
            <w:vAlign w:val="center"/>
          </w:tcPr>
          <w:p>
            <w:pPr>
              <w:spacing w:line="360" w:lineRule="auto"/>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燃料油</w:t>
            </w:r>
          </w:p>
        </w:tc>
        <w:tc>
          <w:tcPr>
            <w:tcW w:w="916" w:type="pct"/>
            <w:vAlign w:val="center"/>
          </w:tcPr>
          <w:p>
            <w:pPr>
              <w:spacing w:line="360" w:lineRule="auto"/>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柴油</w:t>
            </w:r>
          </w:p>
        </w:tc>
        <w:tc>
          <w:tcPr>
            <w:tcW w:w="761" w:type="pct"/>
            <w:vAlign w:val="center"/>
          </w:tcPr>
          <w:p>
            <w:pPr>
              <w:spacing w:line="360" w:lineRule="auto"/>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天然气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pct"/>
            <w:vMerge w:val="restart"/>
            <w:vAlign w:val="center"/>
          </w:tcPr>
          <w:p>
            <w:pPr>
              <w:snapToGrid w:val="0"/>
              <w:spacing w:line="360" w:lineRule="auto"/>
              <w:jc w:val="center"/>
              <w:rPr>
                <w:rFonts w:ascii="宋体" w:hAnsi="宋体" w:cs="宋体"/>
                <w:b/>
                <w:bCs/>
                <w:position w:val="-24"/>
                <w:sz w:val="18"/>
                <w:szCs w:val="18"/>
                <w:highlight w:val="none"/>
              </w:rPr>
            </w:pPr>
            <w:r>
              <w:rPr>
                <w:rFonts w:hint="eastAsia" w:ascii="宋体" w:hAnsi="宋体" w:cs="宋体"/>
                <w:color w:val="000000"/>
                <w:kern w:val="0"/>
                <w:sz w:val="18"/>
                <w:szCs w:val="18"/>
                <w:highlight w:val="none"/>
                <w:lang w:bidi="ar"/>
              </w:rPr>
              <w:t>活动水平</w:t>
            </w:r>
          </w:p>
        </w:tc>
        <w:tc>
          <w:tcPr>
            <w:tcW w:w="1536" w:type="pct"/>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消耗量</w:t>
            </w:r>
          </w:p>
          <w:p>
            <w:pPr>
              <w:snapToGrid w:val="0"/>
              <w:jc w:val="center"/>
              <w:rPr>
                <w:rFonts w:ascii="宋体" w:hAnsi="宋体" w:cs="宋体"/>
                <w:b/>
                <w:bCs/>
                <w:position w:val="-24"/>
                <w:sz w:val="18"/>
                <w:szCs w:val="18"/>
                <w:highlight w:val="none"/>
              </w:rPr>
            </w:pPr>
            <w:r>
              <w:rPr>
                <w:rFonts w:hint="eastAsia" w:ascii="宋体" w:hAnsi="宋体" w:cs="宋体"/>
                <w:color w:val="000000"/>
                <w:kern w:val="0"/>
                <w:sz w:val="18"/>
                <w:szCs w:val="18"/>
                <w:highlight w:val="none"/>
                <w:lang w:bidi="ar"/>
              </w:rPr>
              <w:t>（t,10</w:t>
            </w:r>
            <w:r>
              <w:rPr>
                <w:rFonts w:hint="eastAsia" w:ascii="宋体" w:hAnsi="宋体" w:cs="宋体"/>
                <w:color w:val="000000"/>
                <w:kern w:val="0"/>
                <w:sz w:val="18"/>
                <w:szCs w:val="18"/>
                <w:highlight w:val="none"/>
                <w:vertAlign w:val="superscript"/>
                <w:lang w:bidi="ar"/>
              </w:rPr>
              <w:t>4</w:t>
            </w:r>
            <w:r>
              <w:rPr>
                <w:rFonts w:hint="eastAsia" w:ascii="宋体" w:hAnsi="宋体" w:cs="宋体"/>
                <w:color w:val="000000"/>
                <w:kern w:val="0"/>
                <w:sz w:val="18"/>
                <w:szCs w:val="18"/>
                <w:highlight w:val="none"/>
                <w:lang w:bidi="ar"/>
              </w:rPr>
              <w:t>Nm</w:t>
            </w:r>
            <w:r>
              <w:rPr>
                <w:rFonts w:hint="eastAsia" w:ascii="宋体" w:hAnsi="宋体" w:cs="宋体"/>
                <w:color w:val="000000"/>
                <w:kern w:val="0"/>
                <w:sz w:val="18"/>
                <w:szCs w:val="18"/>
                <w:highlight w:val="none"/>
                <w:vertAlign w:val="superscript"/>
                <w:lang w:bidi="ar"/>
              </w:rPr>
              <w:t>3</w:t>
            </w:r>
            <w:r>
              <w:rPr>
                <w:rFonts w:hint="eastAsia" w:ascii="宋体" w:hAnsi="宋体" w:cs="宋体"/>
                <w:color w:val="000000"/>
                <w:kern w:val="0"/>
                <w:sz w:val="18"/>
                <w:szCs w:val="18"/>
                <w:highlight w:val="none"/>
                <w:lang w:bidi="ar"/>
              </w:rPr>
              <w:t>）</w:t>
            </w:r>
          </w:p>
        </w:tc>
        <w:tc>
          <w:tcPr>
            <w:tcW w:w="959" w:type="pct"/>
          </w:tcPr>
          <w:p>
            <w:pPr>
              <w:snapToGrid w:val="0"/>
              <w:rPr>
                <w:rFonts w:ascii="宋体" w:hAnsi="宋体" w:cs="宋体"/>
                <w:b/>
                <w:bCs/>
                <w:position w:val="-24"/>
                <w:sz w:val="18"/>
                <w:szCs w:val="18"/>
                <w:highlight w:val="none"/>
              </w:rPr>
            </w:pPr>
          </w:p>
        </w:tc>
        <w:tc>
          <w:tcPr>
            <w:tcW w:w="916" w:type="pct"/>
          </w:tcPr>
          <w:p>
            <w:pPr>
              <w:snapToGrid w:val="0"/>
              <w:rPr>
                <w:rFonts w:ascii="宋体" w:hAnsi="宋体" w:cs="宋体"/>
                <w:b/>
                <w:bCs/>
                <w:position w:val="-24"/>
                <w:sz w:val="18"/>
                <w:szCs w:val="18"/>
                <w:highlight w:val="none"/>
              </w:rPr>
            </w:pPr>
          </w:p>
        </w:tc>
        <w:tc>
          <w:tcPr>
            <w:tcW w:w="761" w:type="pct"/>
          </w:tcPr>
          <w:p>
            <w:pPr>
              <w:snapToGrid w:val="0"/>
              <w:rPr>
                <w:rFonts w:ascii="宋体" w:hAnsi="宋体" w:cs="宋体"/>
                <w:b/>
                <w:bCs/>
                <w:position w:val="-24"/>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6" w:type="pct"/>
            <w:vMerge w:val="continue"/>
          </w:tcPr>
          <w:p>
            <w:pPr>
              <w:snapToGrid w:val="0"/>
              <w:spacing w:line="360" w:lineRule="auto"/>
              <w:rPr>
                <w:rFonts w:ascii="宋体" w:hAnsi="宋体" w:cs="宋体"/>
                <w:b/>
                <w:bCs/>
                <w:position w:val="-24"/>
                <w:sz w:val="18"/>
                <w:szCs w:val="18"/>
                <w:highlight w:val="none"/>
              </w:rPr>
            </w:pPr>
          </w:p>
        </w:tc>
        <w:tc>
          <w:tcPr>
            <w:tcW w:w="1536" w:type="pct"/>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低位发热量</w:t>
            </w:r>
          </w:p>
          <w:p>
            <w:pPr>
              <w:snapToGrid w:val="0"/>
              <w:jc w:val="center"/>
              <w:rPr>
                <w:rFonts w:ascii="宋体" w:hAnsi="宋体" w:cs="宋体"/>
                <w:b/>
                <w:bCs/>
                <w:position w:val="-24"/>
                <w:sz w:val="18"/>
                <w:szCs w:val="18"/>
                <w:highlight w:val="none"/>
              </w:rPr>
            </w:pPr>
            <w:r>
              <w:rPr>
                <w:rFonts w:hint="eastAsia" w:ascii="宋体" w:hAnsi="宋体" w:cs="宋体"/>
                <w:color w:val="000000"/>
                <w:kern w:val="0"/>
                <w:sz w:val="18"/>
                <w:szCs w:val="18"/>
                <w:highlight w:val="none"/>
                <w:lang w:bidi="ar"/>
              </w:rPr>
              <w:t>（GJ/t,GJ/10</w:t>
            </w:r>
            <w:r>
              <w:rPr>
                <w:rFonts w:hint="eastAsia" w:ascii="宋体" w:hAnsi="宋体" w:cs="宋体"/>
                <w:color w:val="000000"/>
                <w:kern w:val="0"/>
                <w:sz w:val="18"/>
                <w:szCs w:val="18"/>
                <w:highlight w:val="none"/>
                <w:vertAlign w:val="superscript"/>
                <w:lang w:bidi="ar"/>
              </w:rPr>
              <w:t>4</w:t>
            </w:r>
            <w:r>
              <w:rPr>
                <w:rFonts w:hint="eastAsia" w:ascii="宋体" w:hAnsi="宋体" w:cs="宋体"/>
                <w:color w:val="000000"/>
                <w:kern w:val="0"/>
                <w:sz w:val="18"/>
                <w:szCs w:val="18"/>
                <w:highlight w:val="none"/>
                <w:lang w:bidi="ar"/>
              </w:rPr>
              <w:t>Nm</w:t>
            </w:r>
            <w:r>
              <w:rPr>
                <w:rFonts w:hint="eastAsia" w:ascii="宋体" w:hAnsi="宋体" w:cs="宋体"/>
                <w:color w:val="000000"/>
                <w:kern w:val="0"/>
                <w:sz w:val="18"/>
                <w:szCs w:val="18"/>
                <w:highlight w:val="none"/>
                <w:vertAlign w:val="superscript"/>
                <w:lang w:bidi="ar"/>
              </w:rPr>
              <w:t>3</w:t>
            </w:r>
            <w:r>
              <w:rPr>
                <w:rFonts w:hint="eastAsia" w:ascii="宋体" w:hAnsi="宋体" w:cs="宋体"/>
                <w:color w:val="000000"/>
                <w:kern w:val="0"/>
                <w:sz w:val="18"/>
                <w:szCs w:val="18"/>
                <w:highlight w:val="none"/>
                <w:lang w:bidi="ar"/>
              </w:rPr>
              <w:t>）</w:t>
            </w:r>
          </w:p>
        </w:tc>
        <w:tc>
          <w:tcPr>
            <w:tcW w:w="959" w:type="pct"/>
          </w:tcPr>
          <w:p>
            <w:pPr>
              <w:snapToGrid w:val="0"/>
              <w:rPr>
                <w:rFonts w:ascii="宋体" w:hAnsi="宋体" w:cs="宋体"/>
                <w:b/>
                <w:bCs/>
                <w:position w:val="-24"/>
                <w:sz w:val="18"/>
                <w:szCs w:val="18"/>
                <w:highlight w:val="none"/>
              </w:rPr>
            </w:pPr>
          </w:p>
        </w:tc>
        <w:tc>
          <w:tcPr>
            <w:tcW w:w="916" w:type="pct"/>
          </w:tcPr>
          <w:p>
            <w:pPr>
              <w:snapToGrid w:val="0"/>
              <w:rPr>
                <w:rFonts w:ascii="宋体" w:hAnsi="宋体" w:cs="宋体"/>
                <w:b/>
                <w:bCs/>
                <w:position w:val="-24"/>
                <w:sz w:val="18"/>
                <w:szCs w:val="18"/>
                <w:highlight w:val="none"/>
              </w:rPr>
            </w:pPr>
          </w:p>
        </w:tc>
        <w:tc>
          <w:tcPr>
            <w:tcW w:w="761" w:type="pct"/>
          </w:tcPr>
          <w:p>
            <w:pPr>
              <w:snapToGrid w:val="0"/>
              <w:rPr>
                <w:rFonts w:ascii="宋体" w:hAnsi="宋体" w:cs="宋体"/>
                <w:b/>
                <w:bCs/>
                <w:position w:val="-24"/>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pct"/>
            <w:vMerge w:val="restart"/>
            <w:vAlign w:val="center"/>
          </w:tcPr>
          <w:p>
            <w:pPr>
              <w:snapToGrid w:val="0"/>
              <w:spacing w:line="360" w:lineRule="auto"/>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排放因子</w:t>
            </w:r>
          </w:p>
        </w:tc>
        <w:tc>
          <w:tcPr>
            <w:tcW w:w="1536" w:type="pct"/>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单位热值含碳</w:t>
            </w:r>
          </w:p>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（tC/GJ）</w:t>
            </w:r>
          </w:p>
        </w:tc>
        <w:tc>
          <w:tcPr>
            <w:tcW w:w="959" w:type="pct"/>
          </w:tcPr>
          <w:p>
            <w:pPr>
              <w:snapToGrid w:val="0"/>
              <w:rPr>
                <w:rFonts w:ascii="宋体" w:hAnsi="宋体" w:cs="宋体"/>
                <w:b/>
                <w:bCs/>
                <w:position w:val="-24"/>
                <w:sz w:val="18"/>
                <w:szCs w:val="18"/>
                <w:highlight w:val="none"/>
              </w:rPr>
            </w:pPr>
          </w:p>
        </w:tc>
        <w:tc>
          <w:tcPr>
            <w:tcW w:w="916" w:type="pct"/>
          </w:tcPr>
          <w:p>
            <w:pPr>
              <w:snapToGrid w:val="0"/>
              <w:rPr>
                <w:rFonts w:ascii="宋体" w:hAnsi="宋体" w:cs="宋体"/>
                <w:b/>
                <w:bCs/>
                <w:position w:val="-24"/>
                <w:sz w:val="18"/>
                <w:szCs w:val="18"/>
                <w:highlight w:val="none"/>
              </w:rPr>
            </w:pPr>
          </w:p>
        </w:tc>
        <w:tc>
          <w:tcPr>
            <w:tcW w:w="761" w:type="pct"/>
          </w:tcPr>
          <w:p>
            <w:pPr>
              <w:snapToGrid w:val="0"/>
              <w:rPr>
                <w:rFonts w:ascii="宋体" w:hAnsi="宋体" w:cs="宋体"/>
                <w:b/>
                <w:bCs/>
                <w:position w:val="-24"/>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pct"/>
            <w:vMerge w:val="continue"/>
          </w:tcPr>
          <w:p>
            <w:pPr>
              <w:snapToGrid w:val="0"/>
              <w:spacing w:line="360" w:lineRule="auto"/>
              <w:jc w:val="center"/>
              <w:rPr>
                <w:rFonts w:ascii="宋体" w:hAnsi="宋体" w:cs="宋体"/>
                <w:color w:val="000000"/>
                <w:kern w:val="0"/>
                <w:sz w:val="18"/>
                <w:szCs w:val="18"/>
                <w:highlight w:val="none"/>
                <w:lang w:bidi="ar"/>
              </w:rPr>
            </w:pPr>
          </w:p>
        </w:tc>
        <w:tc>
          <w:tcPr>
            <w:tcW w:w="1536" w:type="pct"/>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燃料碳氧化率</w:t>
            </w:r>
          </w:p>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w:t>
            </w:r>
          </w:p>
        </w:tc>
        <w:tc>
          <w:tcPr>
            <w:tcW w:w="959" w:type="pct"/>
          </w:tcPr>
          <w:p>
            <w:pPr>
              <w:snapToGrid w:val="0"/>
              <w:rPr>
                <w:rFonts w:ascii="宋体" w:hAnsi="宋体" w:cs="宋体"/>
                <w:b/>
                <w:bCs/>
                <w:position w:val="-24"/>
                <w:sz w:val="18"/>
                <w:szCs w:val="18"/>
                <w:highlight w:val="none"/>
              </w:rPr>
            </w:pPr>
          </w:p>
        </w:tc>
        <w:tc>
          <w:tcPr>
            <w:tcW w:w="916" w:type="pct"/>
          </w:tcPr>
          <w:p>
            <w:pPr>
              <w:snapToGrid w:val="0"/>
              <w:rPr>
                <w:rFonts w:ascii="宋体" w:hAnsi="宋体" w:cs="宋体"/>
                <w:b/>
                <w:bCs/>
                <w:position w:val="-24"/>
                <w:sz w:val="18"/>
                <w:szCs w:val="18"/>
                <w:highlight w:val="none"/>
              </w:rPr>
            </w:pPr>
          </w:p>
        </w:tc>
        <w:tc>
          <w:tcPr>
            <w:tcW w:w="761" w:type="pct"/>
          </w:tcPr>
          <w:p>
            <w:pPr>
              <w:snapToGrid w:val="0"/>
              <w:rPr>
                <w:rFonts w:ascii="宋体" w:hAnsi="宋体" w:cs="宋体"/>
                <w:b/>
                <w:bCs/>
                <w:position w:val="-24"/>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pct"/>
            <w:vAlign w:val="center"/>
          </w:tcPr>
          <w:p>
            <w:pPr>
              <w:snapToGrid w:val="0"/>
              <w:spacing w:line="360" w:lineRule="auto"/>
              <w:jc w:val="center"/>
              <w:rPr>
                <w:rFonts w:ascii="宋体" w:hAnsi="宋体" w:cs="宋体"/>
                <w:b/>
                <w:bCs/>
                <w:position w:val="-24"/>
                <w:sz w:val="18"/>
                <w:szCs w:val="18"/>
                <w:highlight w:val="none"/>
              </w:rPr>
            </w:pPr>
            <w:r>
              <w:rPr>
                <w:rFonts w:hint="eastAsia" w:ascii="宋体" w:hAnsi="宋体" w:cs="宋体"/>
                <w:color w:val="000000"/>
                <w:kern w:val="0"/>
                <w:sz w:val="18"/>
                <w:szCs w:val="18"/>
                <w:highlight w:val="none"/>
                <w:lang w:bidi="ar"/>
              </w:rPr>
              <w:t>排放量</w:t>
            </w:r>
          </w:p>
        </w:tc>
        <w:tc>
          <w:tcPr>
            <w:tcW w:w="1536"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燃料燃烧产生的碳排放</w:t>
            </w:r>
          </w:p>
          <w:p>
            <w:pPr>
              <w:snapToGrid w:val="0"/>
              <w:jc w:val="center"/>
              <w:rPr>
                <w:rFonts w:ascii="宋体" w:hAnsi="宋体" w:cs="宋体"/>
                <w:b/>
                <w:bCs/>
                <w:position w:val="-24"/>
                <w:sz w:val="18"/>
                <w:szCs w:val="18"/>
                <w:highlight w:val="none"/>
              </w:rPr>
            </w:pPr>
            <w:r>
              <w:rPr>
                <w:rFonts w:hint="eastAsia" w:ascii="宋体" w:hAnsi="宋体" w:cs="宋体"/>
                <w:color w:val="000000"/>
                <w:kern w:val="0"/>
                <w:sz w:val="18"/>
                <w:szCs w:val="18"/>
                <w:highlight w:val="none"/>
                <w:lang w:bidi="ar"/>
              </w:rPr>
              <w:t>（tCO</w:t>
            </w:r>
            <w:r>
              <w:rPr>
                <w:rFonts w:hint="eastAsia" w:ascii="宋体" w:hAnsi="宋体" w:cs="宋体"/>
                <w:color w:val="000000"/>
                <w:kern w:val="0"/>
                <w:sz w:val="18"/>
                <w:szCs w:val="18"/>
                <w:highlight w:val="none"/>
                <w:vertAlign w:val="subscript"/>
                <w:lang w:bidi="ar"/>
              </w:rPr>
              <w:t>2</w:t>
            </w:r>
            <w:r>
              <w:rPr>
                <w:rFonts w:hint="eastAsia" w:ascii="宋体" w:hAnsi="宋体" w:cs="宋体"/>
                <w:color w:val="000000"/>
                <w:kern w:val="0"/>
                <w:sz w:val="18"/>
                <w:szCs w:val="18"/>
                <w:highlight w:val="none"/>
                <w:lang w:bidi="ar"/>
              </w:rPr>
              <w:t>）</w:t>
            </w:r>
          </w:p>
        </w:tc>
        <w:tc>
          <w:tcPr>
            <w:tcW w:w="959" w:type="pct"/>
          </w:tcPr>
          <w:p>
            <w:pPr>
              <w:snapToGrid w:val="0"/>
              <w:rPr>
                <w:rFonts w:ascii="宋体" w:hAnsi="宋体" w:cs="宋体"/>
                <w:b/>
                <w:bCs/>
                <w:position w:val="-24"/>
                <w:sz w:val="18"/>
                <w:szCs w:val="18"/>
                <w:highlight w:val="none"/>
              </w:rPr>
            </w:pPr>
          </w:p>
        </w:tc>
        <w:tc>
          <w:tcPr>
            <w:tcW w:w="916" w:type="pct"/>
          </w:tcPr>
          <w:p>
            <w:pPr>
              <w:snapToGrid w:val="0"/>
              <w:rPr>
                <w:rFonts w:ascii="宋体" w:hAnsi="宋体" w:cs="宋体"/>
                <w:b/>
                <w:bCs/>
                <w:position w:val="-24"/>
                <w:sz w:val="18"/>
                <w:szCs w:val="18"/>
                <w:highlight w:val="none"/>
              </w:rPr>
            </w:pPr>
          </w:p>
        </w:tc>
        <w:tc>
          <w:tcPr>
            <w:tcW w:w="761" w:type="pct"/>
          </w:tcPr>
          <w:p>
            <w:pPr>
              <w:snapToGrid w:val="0"/>
              <w:rPr>
                <w:rFonts w:ascii="宋体" w:hAnsi="宋体" w:cs="宋体"/>
                <w:b/>
                <w:bCs/>
                <w:position w:val="-24"/>
                <w:sz w:val="18"/>
                <w:szCs w:val="18"/>
                <w:highlight w:val="none"/>
              </w:rPr>
            </w:pPr>
          </w:p>
        </w:tc>
      </w:tr>
    </w:tbl>
    <w:p>
      <w:pPr>
        <w:ind w:firstLine="0" w:firstLineChars="0"/>
        <w:jc w:val="left"/>
        <w:rPr>
          <w:rFonts w:ascii="宋体" w:hAnsi="宋体" w:cs="宋体"/>
          <w:sz w:val="18"/>
          <w:szCs w:val="18"/>
          <w:highlight w:val="none"/>
        </w:rPr>
      </w:pPr>
      <w:r>
        <w:rPr>
          <w:rFonts w:hint="eastAsia" w:ascii="宋体" w:hAnsi="宋体" w:cs="宋体"/>
          <w:sz w:val="18"/>
          <w:szCs w:val="18"/>
          <w:highlight w:val="none"/>
        </w:rPr>
        <w:t>*企业消耗了其他能源但表中并未列出企业应将其添加上</w:t>
      </w:r>
    </w:p>
    <w:p>
      <w:pPr>
        <w:snapToGrid w:val="0"/>
        <w:spacing w:line="360" w:lineRule="auto"/>
        <w:rPr>
          <w:rFonts w:ascii="宋体" w:hAnsi="宋体" w:cs="宋体"/>
          <w:b/>
          <w:bCs/>
          <w:position w:val="-24"/>
          <w:sz w:val="24"/>
          <w:highlight w:val="none"/>
        </w:rPr>
      </w:pPr>
    </w:p>
    <w:p>
      <w:pPr>
        <w:spacing w:before="158" w:beforeLines="50" w:after="158" w:afterLines="50"/>
        <w:jc w:val="center"/>
        <w:rPr>
          <w:rFonts w:ascii="黑体" w:hAnsi="黑体" w:eastAsia="黑体" w:cs="黑体"/>
          <w:highlight w:val="none"/>
        </w:rPr>
      </w:pPr>
      <w:r>
        <w:rPr>
          <w:rFonts w:hint="eastAsia" w:ascii="黑体" w:hAnsi="黑体" w:eastAsia="黑体" w:cs="黑体"/>
          <w:highlight w:val="none"/>
        </w:rPr>
        <w:t>表A.3  购入和输出的电力产生的碳排放数据表</w:t>
      </w:r>
    </w:p>
    <w:tbl>
      <w:tblPr>
        <w:tblStyle w:val="10"/>
        <w:tblW w:w="4910" w:type="pct"/>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4"/>
        <w:gridCol w:w="1286"/>
        <w:gridCol w:w="1286"/>
        <w:gridCol w:w="1312"/>
        <w:gridCol w:w="1297"/>
        <w:gridCol w:w="1286"/>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pct"/>
            <w:vAlign w:val="center"/>
          </w:tcPr>
          <w:p>
            <w:pPr>
              <w:snapToGrid w:val="0"/>
              <w:jc w:val="center"/>
              <w:rPr>
                <w:rFonts w:ascii="宋体" w:hAnsi="宋体" w:cs="宋体"/>
                <w:position w:val="-24"/>
                <w:sz w:val="18"/>
                <w:szCs w:val="18"/>
                <w:highlight w:val="none"/>
              </w:rPr>
            </w:pPr>
          </w:p>
        </w:tc>
        <w:tc>
          <w:tcPr>
            <w:tcW w:w="2066" w:type="pct"/>
            <w:gridSpan w:val="3"/>
            <w:vAlign w:val="center"/>
          </w:tcPr>
          <w:p>
            <w:pPr>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购入电力</w:t>
            </w:r>
          </w:p>
        </w:tc>
        <w:tc>
          <w:tcPr>
            <w:tcW w:w="2020" w:type="pct"/>
            <w:gridSpan w:val="3"/>
            <w:vAlign w:val="center"/>
          </w:tcPr>
          <w:p>
            <w:pPr>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输出电力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电网</w:t>
            </w:r>
          </w:p>
        </w:tc>
        <w:tc>
          <w:tcPr>
            <w:tcW w:w="684"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w:t>
            </w:r>
          </w:p>
        </w:tc>
        <w:tc>
          <w:tcPr>
            <w:tcW w:w="684"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2</w:t>
            </w:r>
          </w:p>
        </w:tc>
        <w:tc>
          <w:tcPr>
            <w:tcW w:w="697"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w:t>
            </w:r>
          </w:p>
        </w:tc>
        <w:tc>
          <w:tcPr>
            <w:tcW w:w="688"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w:t>
            </w:r>
          </w:p>
        </w:tc>
        <w:tc>
          <w:tcPr>
            <w:tcW w:w="684"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2</w:t>
            </w:r>
          </w:p>
        </w:tc>
        <w:tc>
          <w:tcPr>
            <w:tcW w:w="647"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电量</w:t>
            </w:r>
          </w:p>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（MWh）</w:t>
            </w:r>
          </w:p>
        </w:tc>
        <w:tc>
          <w:tcPr>
            <w:tcW w:w="684" w:type="pct"/>
            <w:vAlign w:val="center"/>
          </w:tcPr>
          <w:p>
            <w:pPr>
              <w:snapToGrid w:val="0"/>
              <w:jc w:val="center"/>
              <w:rPr>
                <w:rFonts w:ascii="宋体" w:hAnsi="宋体" w:cs="宋体"/>
                <w:position w:val="-24"/>
                <w:sz w:val="18"/>
                <w:szCs w:val="18"/>
                <w:highlight w:val="none"/>
              </w:rPr>
            </w:pPr>
          </w:p>
        </w:tc>
        <w:tc>
          <w:tcPr>
            <w:tcW w:w="684" w:type="pct"/>
            <w:vAlign w:val="center"/>
          </w:tcPr>
          <w:p>
            <w:pPr>
              <w:snapToGrid w:val="0"/>
              <w:jc w:val="center"/>
              <w:rPr>
                <w:rFonts w:ascii="宋体" w:hAnsi="宋体" w:cs="宋体"/>
                <w:position w:val="-24"/>
                <w:sz w:val="18"/>
                <w:szCs w:val="18"/>
                <w:highlight w:val="none"/>
              </w:rPr>
            </w:pPr>
          </w:p>
        </w:tc>
        <w:tc>
          <w:tcPr>
            <w:tcW w:w="697" w:type="pct"/>
            <w:vAlign w:val="center"/>
          </w:tcPr>
          <w:p>
            <w:pPr>
              <w:snapToGrid w:val="0"/>
              <w:jc w:val="center"/>
              <w:rPr>
                <w:rFonts w:ascii="宋体" w:hAnsi="宋体" w:cs="宋体"/>
                <w:position w:val="-24"/>
                <w:sz w:val="18"/>
                <w:szCs w:val="18"/>
                <w:highlight w:val="none"/>
              </w:rPr>
            </w:pPr>
          </w:p>
        </w:tc>
        <w:tc>
          <w:tcPr>
            <w:tcW w:w="688" w:type="pct"/>
            <w:vAlign w:val="center"/>
          </w:tcPr>
          <w:p>
            <w:pPr>
              <w:snapToGrid w:val="0"/>
              <w:jc w:val="center"/>
              <w:rPr>
                <w:rFonts w:ascii="宋体" w:hAnsi="宋体" w:cs="宋体"/>
                <w:position w:val="-24"/>
                <w:sz w:val="18"/>
                <w:szCs w:val="18"/>
                <w:highlight w:val="none"/>
              </w:rPr>
            </w:pPr>
          </w:p>
        </w:tc>
        <w:tc>
          <w:tcPr>
            <w:tcW w:w="684" w:type="pct"/>
            <w:vAlign w:val="center"/>
          </w:tcPr>
          <w:p>
            <w:pPr>
              <w:snapToGrid w:val="0"/>
              <w:jc w:val="center"/>
              <w:rPr>
                <w:rFonts w:ascii="宋体" w:hAnsi="宋体" w:cs="宋体"/>
                <w:position w:val="-24"/>
                <w:sz w:val="18"/>
                <w:szCs w:val="18"/>
                <w:highlight w:val="none"/>
              </w:rPr>
            </w:pPr>
          </w:p>
        </w:tc>
        <w:tc>
          <w:tcPr>
            <w:tcW w:w="647" w:type="pct"/>
            <w:vAlign w:val="center"/>
          </w:tcPr>
          <w:p>
            <w:pPr>
              <w:snapToGrid w:val="0"/>
              <w:jc w:val="center"/>
              <w:rPr>
                <w:rFonts w:ascii="宋体" w:hAnsi="宋体" w:cs="宋体"/>
                <w:position w:val="-24"/>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排放因子</w:t>
            </w:r>
          </w:p>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（tCO</w:t>
            </w:r>
            <w:r>
              <w:rPr>
                <w:rFonts w:hint="eastAsia" w:ascii="宋体" w:hAnsi="宋体" w:cs="宋体"/>
                <w:color w:val="000000"/>
                <w:kern w:val="0"/>
                <w:sz w:val="18"/>
                <w:szCs w:val="18"/>
                <w:highlight w:val="none"/>
                <w:vertAlign w:val="subscript"/>
                <w:lang w:bidi="ar"/>
              </w:rPr>
              <w:t>2</w:t>
            </w:r>
            <w:r>
              <w:rPr>
                <w:rFonts w:hint="eastAsia" w:ascii="宋体" w:hAnsi="宋体" w:cs="宋体"/>
                <w:color w:val="000000"/>
                <w:kern w:val="0"/>
                <w:sz w:val="18"/>
                <w:szCs w:val="18"/>
                <w:highlight w:val="none"/>
                <w:lang w:bidi="ar"/>
              </w:rPr>
              <w:t>/MWh）</w:t>
            </w:r>
          </w:p>
        </w:tc>
        <w:tc>
          <w:tcPr>
            <w:tcW w:w="684" w:type="pct"/>
            <w:vAlign w:val="center"/>
          </w:tcPr>
          <w:p>
            <w:pPr>
              <w:snapToGrid w:val="0"/>
              <w:jc w:val="center"/>
              <w:rPr>
                <w:rFonts w:ascii="宋体" w:hAnsi="宋体" w:cs="宋体"/>
                <w:position w:val="-24"/>
                <w:sz w:val="18"/>
                <w:szCs w:val="18"/>
                <w:highlight w:val="none"/>
              </w:rPr>
            </w:pPr>
          </w:p>
        </w:tc>
        <w:tc>
          <w:tcPr>
            <w:tcW w:w="684" w:type="pct"/>
            <w:vAlign w:val="center"/>
          </w:tcPr>
          <w:p>
            <w:pPr>
              <w:snapToGrid w:val="0"/>
              <w:jc w:val="center"/>
              <w:rPr>
                <w:rFonts w:ascii="宋体" w:hAnsi="宋体" w:cs="宋体"/>
                <w:position w:val="-24"/>
                <w:sz w:val="18"/>
                <w:szCs w:val="18"/>
                <w:highlight w:val="none"/>
              </w:rPr>
            </w:pPr>
          </w:p>
        </w:tc>
        <w:tc>
          <w:tcPr>
            <w:tcW w:w="697" w:type="pct"/>
            <w:vAlign w:val="center"/>
          </w:tcPr>
          <w:p>
            <w:pPr>
              <w:snapToGrid w:val="0"/>
              <w:jc w:val="center"/>
              <w:rPr>
                <w:rFonts w:ascii="宋体" w:hAnsi="宋体" w:cs="宋体"/>
                <w:position w:val="-24"/>
                <w:sz w:val="18"/>
                <w:szCs w:val="18"/>
                <w:highlight w:val="none"/>
              </w:rPr>
            </w:pPr>
          </w:p>
        </w:tc>
        <w:tc>
          <w:tcPr>
            <w:tcW w:w="688" w:type="pct"/>
            <w:vAlign w:val="center"/>
          </w:tcPr>
          <w:p>
            <w:pPr>
              <w:snapToGrid w:val="0"/>
              <w:jc w:val="center"/>
              <w:rPr>
                <w:rFonts w:ascii="宋体" w:hAnsi="宋体" w:cs="宋体"/>
                <w:position w:val="-24"/>
                <w:sz w:val="18"/>
                <w:szCs w:val="18"/>
                <w:highlight w:val="none"/>
              </w:rPr>
            </w:pPr>
          </w:p>
        </w:tc>
        <w:tc>
          <w:tcPr>
            <w:tcW w:w="684" w:type="pct"/>
            <w:vAlign w:val="center"/>
          </w:tcPr>
          <w:p>
            <w:pPr>
              <w:snapToGrid w:val="0"/>
              <w:jc w:val="center"/>
              <w:rPr>
                <w:rFonts w:ascii="宋体" w:hAnsi="宋体" w:cs="宋体"/>
                <w:position w:val="-24"/>
                <w:sz w:val="18"/>
                <w:szCs w:val="18"/>
                <w:highlight w:val="none"/>
              </w:rPr>
            </w:pPr>
          </w:p>
        </w:tc>
        <w:tc>
          <w:tcPr>
            <w:tcW w:w="647" w:type="pct"/>
            <w:vAlign w:val="center"/>
          </w:tcPr>
          <w:p>
            <w:pPr>
              <w:snapToGrid w:val="0"/>
              <w:jc w:val="center"/>
              <w:rPr>
                <w:rFonts w:ascii="宋体" w:hAnsi="宋体" w:cs="宋体"/>
                <w:position w:val="-24"/>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排放量</w:t>
            </w:r>
          </w:p>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（tCO</w:t>
            </w:r>
            <w:r>
              <w:rPr>
                <w:rFonts w:hint="eastAsia" w:ascii="宋体" w:hAnsi="宋体" w:cs="宋体"/>
                <w:color w:val="000000"/>
                <w:kern w:val="0"/>
                <w:sz w:val="18"/>
                <w:szCs w:val="18"/>
                <w:highlight w:val="none"/>
                <w:vertAlign w:val="subscript"/>
                <w:lang w:bidi="ar"/>
              </w:rPr>
              <w:t>2</w:t>
            </w:r>
            <w:r>
              <w:rPr>
                <w:rFonts w:hint="eastAsia" w:ascii="宋体" w:hAnsi="宋体" w:cs="宋体"/>
                <w:color w:val="000000"/>
                <w:kern w:val="0"/>
                <w:sz w:val="18"/>
                <w:szCs w:val="18"/>
                <w:highlight w:val="none"/>
                <w:lang w:bidi="ar"/>
              </w:rPr>
              <w:t>）</w:t>
            </w:r>
          </w:p>
        </w:tc>
        <w:tc>
          <w:tcPr>
            <w:tcW w:w="684" w:type="pct"/>
            <w:vAlign w:val="center"/>
          </w:tcPr>
          <w:p>
            <w:pPr>
              <w:snapToGrid w:val="0"/>
              <w:jc w:val="center"/>
              <w:rPr>
                <w:rFonts w:ascii="宋体" w:hAnsi="宋体" w:cs="宋体"/>
                <w:position w:val="-24"/>
                <w:sz w:val="18"/>
                <w:szCs w:val="18"/>
                <w:highlight w:val="none"/>
              </w:rPr>
            </w:pPr>
          </w:p>
        </w:tc>
        <w:tc>
          <w:tcPr>
            <w:tcW w:w="684" w:type="pct"/>
            <w:vAlign w:val="center"/>
          </w:tcPr>
          <w:p>
            <w:pPr>
              <w:snapToGrid w:val="0"/>
              <w:jc w:val="center"/>
              <w:rPr>
                <w:rFonts w:ascii="宋体" w:hAnsi="宋体" w:cs="宋体"/>
                <w:position w:val="-24"/>
                <w:sz w:val="18"/>
                <w:szCs w:val="18"/>
                <w:highlight w:val="none"/>
              </w:rPr>
            </w:pPr>
          </w:p>
        </w:tc>
        <w:tc>
          <w:tcPr>
            <w:tcW w:w="697" w:type="pct"/>
            <w:vAlign w:val="center"/>
          </w:tcPr>
          <w:p>
            <w:pPr>
              <w:snapToGrid w:val="0"/>
              <w:jc w:val="center"/>
              <w:rPr>
                <w:rFonts w:ascii="宋体" w:hAnsi="宋体" w:cs="宋体"/>
                <w:position w:val="-24"/>
                <w:sz w:val="18"/>
                <w:szCs w:val="18"/>
                <w:highlight w:val="none"/>
              </w:rPr>
            </w:pPr>
          </w:p>
        </w:tc>
        <w:tc>
          <w:tcPr>
            <w:tcW w:w="688" w:type="pct"/>
            <w:vAlign w:val="center"/>
          </w:tcPr>
          <w:p>
            <w:pPr>
              <w:snapToGrid w:val="0"/>
              <w:jc w:val="center"/>
              <w:rPr>
                <w:rFonts w:ascii="宋体" w:hAnsi="宋体" w:cs="宋体"/>
                <w:position w:val="-24"/>
                <w:sz w:val="18"/>
                <w:szCs w:val="18"/>
                <w:highlight w:val="none"/>
              </w:rPr>
            </w:pPr>
          </w:p>
        </w:tc>
        <w:tc>
          <w:tcPr>
            <w:tcW w:w="684" w:type="pct"/>
            <w:vAlign w:val="center"/>
          </w:tcPr>
          <w:p>
            <w:pPr>
              <w:snapToGrid w:val="0"/>
              <w:jc w:val="center"/>
              <w:rPr>
                <w:rFonts w:ascii="宋体" w:hAnsi="宋体" w:cs="宋体"/>
                <w:position w:val="-24"/>
                <w:sz w:val="18"/>
                <w:szCs w:val="18"/>
                <w:highlight w:val="none"/>
              </w:rPr>
            </w:pPr>
          </w:p>
        </w:tc>
        <w:tc>
          <w:tcPr>
            <w:tcW w:w="647" w:type="pct"/>
            <w:vAlign w:val="center"/>
          </w:tcPr>
          <w:p>
            <w:pPr>
              <w:snapToGrid w:val="0"/>
              <w:jc w:val="center"/>
              <w:rPr>
                <w:rFonts w:ascii="宋体" w:hAnsi="宋体" w:cs="宋体"/>
                <w:position w:val="-24"/>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7" w:type="pct"/>
            <w:gridSpan w:val="5"/>
            <w:vAlign w:val="center"/>
          </w:tcPr>
          <w:p>
            <w:pPr>
              <w:snapToGrid w:val="0"/>
              <w:jc w:val="center"/>
              <w:rPr>
                <w:rFonts w:ascii="宋体" w:hAnsi="宋体" w:cs="宋体"/>
                <w:position w:val="-24"/>
                <w:sz w:val="18"/>
                <w:szCs w:val="18"/>
                <w:highlight w:val="none"/>
              </w:rPr>
            </w:pPr>
            <w:r>
              <w:rPr>
                <w:rFonts w:hint="eastAsia" w:ascii="宋体" w:hAnsi="宋体" w:cs="宋体"/>
                <w:color w:val="000000"/>
                <w:kern w:val="0"/>
                <w:sz w:val="18"/>
                <w:szCs w:val="18"/>
                <w:highlight w:val="none"/>
                <w:lang w:bidi="ar"/>
              </w:rPr>
              <w:t>净购入电力产生的碳排放量（tCO</w:t>
            </w:r>
            <w:r>
              <w:rPr>
                <w:rFonts w:hint="eastAsia" w:ascii="宋体" w:hAnsi="宋体" w:cs="宋体"/>
                <w:color w:val="000000"/>
                <w:kern w:val="0"/>
                <w:sz w:val="18"/>
                <w:szCs w:val="18"/>
                <w:highlight w:val="none"/>
                <w:vertAlign w:val="subscript"/>
                <w:lang w:bidi="ar"/>
              </w:rPr>
              <w:t>2</w:t>
            </w:r>
            <w:r>
              <w:rPr>
                <w:rFonts w:hint="eastAsia" w:ascii="宋体" w:hAnsi="宋体" w:cs="宋体"/>
                <w:color w:val="000000"/>
                <w:kern w:val="0"/>
                <w:sz w:val="18"/>
                <w:szCs w:val="18"/>
                <w:highlight w:val="none"/>
                <w:lang w:bidi="ar"/>
              </w:rPr>
              <w:t>）</w:t>
            </w:r>
          </w:p>
        </w:tc>
        <w:tc>
          <w:tcPr>
            <w:tcW w:w="1332" w:type="pct"/>
            <w:gridSpan w:val="2"/>
            <w:vAlign w:val="center"/>
          </w:tcPr>
          <w:p>
            <w:pPr>
              <w:snapToGrid w:val="0"/>
              <w:jc w:val="center"/>
              <w:rPr>
                <w:rFonts w:ascii="宋体" w:hAnsi="宋体" w:cs="宋体"/>
                <w:position w:val="-24"/>
                <w:sz w:val="18"/>
                <w:szCs w:val="18"/>
                <w:highlight w:val="none"/>
              </w:rPr>
            </w:pPr>
          </w:p>
        </w:tc>
      </w:tr>
    </w:tbl>
    <w:p>
      <w:pPr>
        <w:jc w:val="left"/>
        <w:rPr>
          <w:rFonts w:hint="eastAsia" w:ascii="宋体" w:hAnsi="宋体" w:cs="宋体"/>
          <w:sz w:val="18"/>
          <w:szCs w:val="18"/>
          <w:highlight w:val="none"/>
        </w:rPr>
      </w:pPr>
      <w:r>
        <w:rPr>
          <w:rFonts w:hint="eastAsia" w:ascii="宋体" w:hAnsi="宋体" w:cs="宋体"/>
          <w:sz w:val="18"/>
          <w:szCs w:val="18"/>
          <w:highlight w:val="none"/>
        </w:rPr>
        <w:t>*净购入电力=购入电力-输出电力</w:t>
      </w:r>
    </w:p>
    <w:p>
      <w:pPr>
        <w:spacing w:before="158" w:beforeLines="50" w:after="158" w:afterLines="50"/>
        <w:jc w:val="both"/>
        <w:rPr>
          <w:rFonts w:ascii="黑体" w:hAnsi="黑体" w:eastAsia="黑体" w:cs="黑体"/>
          <w:highlight w:val="none"/>
        </w:rPr>
      </w:pPr>
    </w:p>
    <w:p>
      <w:pPr>
        <w:spacing w:before="158" w:beforeLines="50" w:after="158" w:afterLines="50"/>
        <w:jc w:val="center"/>
        <w:rPr>
          <w:rFonts w:ascii="黑体" w:hAnsi="黑体" w:eastAsia="黑体" w:cs="黑体"/>
          <w:highlight w:val="none"/>
        </w:rPr>
      </w:pPr>
      <w:r>
        <w:rPr>
          <w:rFonts w:hint="eastAsia" w:ascii="黑体" w:hAnsi="黑体" w:eastAsia="黑体" w:cs="黑体"/>
          <w:highlight w:val="none"/>
        </w:rPr>
        <w:t>表A.4  购入和输出的热力产生的碳排放数据表</w:t>
      </w:r>
    </w:p>
    <w:tbl>
      <w:tblPr>
        <w:tblStyle w:val="10"/>
        <w:tblW w:w="4910" w:type="pct"/>
        <w:tblInd w:w="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4"/>
        <w:gridCol w:w="3988"/>
        <w:gridCol w:w="3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pct"/>
            <w:vAlign w:val="center"/>
          </w:tcPr>
          <w:p>
            <w:pPr>
              <w:snapToGrid w:val="0"/>
              <w:jc w:val="center"/>
              <w:rPr>
                <w:rFonts w:ascii="宋体" w:hAnsi="宋体" w:cs="宋体"/>
                <w:b/>
                <w:bCs/>
                <w:position w:val="-24"/>
                <w:sz w:val="18"/>
                <w:szCs w:val="18"/>
                <w:highlight w:val="none"/>
              </w:rPr>
            </w:pPr>
          </w:p>
        </w:tc>
        <w:tc>
          <w:tcPr>
            <w:tcW w:w="2120" w:type="pct"/>
            <w:vAlign w:val="center"/>
          </w:tcPr>
          <w:p>
            <w:pPr>
              <w:snapToGrid w:val="0"/>
              <w:jc w:val="center"/>
              <w:rPr>
                <w:rFonts w:ascii="宋体" w:hAnsi="宋体" w:cs="宋体"/>
                <w:position w:val="-24"/>
                <w:sz w:val="18"/>
                <w:szCs w:val="18"/>
                <w:highlight w:val="none"/>
              </w:rPr>
            </w:pPr>
            <w:r>
              <w:rPr>
                <w:rFonts w:hint="eastAsia" w:ascii="宋体" w:hAnsi="宋体" w:cs="宋体"/>
                <w:position w:val="-24"/>
                <w:sz w:val="18"/>
                <w:szCs w:val="18"/>
                <w:highlight w:val="none"/>
              </w:rPr>
              <w:t>购入热力</w:t>
            </w:r>
          </w:p>
        </w:tc>
        <w:tc>
          <w:tcPr>
            <w:tcW w:w="1642" w:type="pct"/>
            <w:vAlign w:val="center"/>
          </w:tcPr>
          <w:p>
            <w:pPr>
              <w:snapToGrid w:val="0"/>
              <w:jc w:val="center"/>
              <w:rPr>
                <w:rFonts w:ascii="宋体" w:hAnsi="宋体" w:cs="宋体"/>
                <w:position w:val="-24"/>
                <w:sz w:val="18"/>
                <w:szCs w:val="18"/>
                <w:highlight w:val="none"/>
              </w:rPr>
            </w:pPr>
            <w:r>
              <w:rPr>
                <w:rFonts w:hint="eastAsia" w:ascii="宋体" w:hAnsi="宋体" w:cs="宋体"/>
                <w:position w:val="-24"/>
                <w:sz w:val="18"/>
                <w:szCs w:val="18"/>
                <w:highlight w:val="none"/>
              </w:rPr>
              <w:t>输出热力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pct"/>
            <w:vAlign w:val="bottom"/>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热力（GJ）</w:t>
            </w:r>
          </w:p>
        </w:tc>
        <w:tc>
          <w:tcPr>
            <w:tcW w:w="2120" w:type="pct"/>
            <w:vAlign w:val="center"/>
          </w:tcPr>
          <w:p>
            <w:pPr>
              <w:snapToGrid w:val="0"/>
              <w:jc w:val="center"/>
              <w:rPr>
                <w:rFonts w:ascii="宋体" w:hAnsi="宋体" w:cs="宋体"/>
                <w:color w:val="000000"/>
                <w:kern w:val="0"/>
                <w:sz w:val="18"/>
                <w:szCs w:val="18"/>
                <w:highlight w:val="none"/>
                <w:lang w:bidi="ar"/>
              </w:rPr>
            </w:pPr>
          </w:p>
        </w:tc>
        <w:tc>
          <w:tcPr>
            <w:tcW w:w="1642" w:type="pct"/>
            <w:vAlign w:val="center"/>
          </w:tcPr>
          <w:p>
            <w:pPr>
              <w:snapToGrid w:val="0"/>
              <w:jc w:val="center"/>
              <w:rPr>
                <w:rFonts w:ascii="宋体" w:hAnsi="宋体" w:cs="宋体"/>
                <w:color w:val="000000"/>
                <w:kern w:val="0"/>
                <w:sz w:val="18"/>
                <w:szCs w:val="1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排放因（tCO</w:t>
            </w:r>
            <w:r>
              <w:rPr>
                <w:rFonts w:hint="eastAsia" w:ascii="宋体" w:hAnsi="宋体" w:cs="宋体"/>
                <w:color w:val="000000"/>
                <w:kern w:val="0"/>
                <w:sz w:val="18"/>
                <w:szCs w:val="18"/>
                <w:highlight w:val="none"/>
                <w:vertAlign w:val="subscript"/>
                <w:lang w:bidi="ar"/>
              </w:rPr>
              <w:t>2</w:t>
            </w:r>
            <w:r>
              <w:rPr>
                <w:rFonts w:hint="eastAsia" w:ascii="宋体" w:hAnsi="宋体" w:cs="宋体"/>
                <w:color w:val="000000"/>
                <w:kern w:val="0"/>
                <w:sz w:val="18"/>
                <w:szCs w:val="18"/>
                <w:highlight w:val="none"/>
                <w:lang w:bidi="ar"/>
              </w:rPr>
              <w:t>/GJ）</w:t>
            </w:r>
          </w:p>
        </w:tc>
        <w:tc>
          <w:tcPr>
            <w:tcW w:w="2120" w:type="pct"/>
            <w:vAlign w:val="center"/>
          </w:tcPr>
          <w:p>
            <w:pPr>
              <w:snapToGrid w:val="0"/>
              <w:jc w:val="center"/>
              <w:rPr>
                <w:rFonts w:ascii="宋体" w:hAnsi="宋体" w:cs="宋体"/>
                <w:color w:val="000000"/>
                <w:kern w:val="0"/>
                <w:sz w:val="18"/>
                <w:szCs w:val="18"/>
                <w:highlight w:val="none"/>
                <w:lang w:bidi="ar"/>
              </w:rPr>
            </w:pPr>
          </w:p>
        </w:tc>
        <w:tc>
          <w:tcPr>
            <w:tcW w:w="1642" w:type="pct"/>
            <w:vAlign w:val="center"/>
          </w:tcPr>
          <w:p>
            <w:pPr>
              <w:snapToGrid w:val="0"/>
              <w:jc w:val="center"/>
              <w:rPr>
                <w:rFonts w:ascii="宋体" w:hAnsi="宋体" w:cs="宋体"/>
                <w:color w:val="000000"/>
                <w:kern w:val="0"/>
                <w:sz w:val="18"/>
                <w:szCs w:val="1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排放量（tCO</w:t>
            </w:r>
            <w:r>
              <w:rPr>
                <w:rFonts w:hint="eastAsia" w:ascii="宋体" w:hAnsi="宋体" w:cs="宋体"/>
                <w:color w:val="000000"/>
                <w:kern w:val="0"/>
                <w:sz w:val="18"/>
                <w:szCs w:val="18"/>
                <w:highlight w:val="none"/>
                <w:vertAlign w:val="subscript"/>
                <w:lang w:bidi="ar"/>
              </w:rPr>
              <w:t>2</w:t>
            </w:r>
            <w:r>
              <w:rPr>
                <w:rFonts w:hint="eastAsia" w:ascii="宋体" w:hAnsi="宋体" w:cs="宋体"/>
                <w:color w:val="000000"/>
                <w:kern w:val="0"/>
                <w:sz w:val="18"/>
                <w:szCs w:val="18"/>
                <w:highlight w:val="none"/>
                <w:lang w:bidi="ar"/>
              </w:rPr>
              <w:t>）</w:t>
            </w:r>
          </w:p>
        </w:tc>
        <w:tc>
          <w:tcPr>
            <w:tcW w:w="2120" w:type="pct"/>
            <w:vAlign w:val="center"/>
          </w:tcPr>
          <w:p>
            <w:pPr>
              <w:snapToGrid w:val="0"/>
              <w:jc w:val="center"/>
              <w:rPr>
                <w:rFonts w:ascii="宋体" w:hAnsi="宋体" w:cs="宋体"/>
                <w:color w:val="000000"/>
                <w:kern w:val="0"/>
                <w:sz w:val="18"/>
                <w:szCs w:val="18"/>
                <w:highlight w:val="none"/>
                <w:lang w:bidi="ar"/>
              </w:rPr>
            </w:pPr>
          </w:p>
        </w:tc>
        <w:tc>
          <w:tcPr>
            <w:tcW w:w="1642" w:type="pct"/>
            <w:vAlign w:val="center"/>
          </w:tcPr>
          <w:p>
            <w:pPr>
              <w:snapToGrid w:val="0"/>
              <w:jc w:val="center"/>
              <w:rPr>
                <w:rFonts w:ascii="宋体" w:hAnsi="宋体" w:cs="宋体"/>
                <w:color w:val="000000"/>
                <w:kern w:val="0"/>
                <w:sz w:val="18"/>
                <w:szCs w:val="1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7" w:type="pct"/>
            <w:gridSpan w:val="2"/>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净购入热力产生的碳排放量（tCO</w:t>
            </w:r>
            <w:r>
              <w:rPr>
                <w:rFonts w:hint="eastAsia" w:ascii="宋体" w:hAnsi="宋体" w:cs="宋体"/>
                <w:color w:val="000000"/>
                <w:kern w:val="0"/>
                <w:sz w:val="18"/>
                <w:szCs w:val="18"/>
                <w:highlight w:val="none"/>
                <w:vertAlign w:val="subscript"/>
                <w:lang w:bidi="ar"/>
              </w:rPr>
              <w:t>2</w:t>
            </w:r>
            <w:r>
              <w:rPr>
                <w:rFonts w:hint="eastAsia" w:ascii="宋体" w:hAnsi="宋体" w:cs="宋体"/>
                <w:color w:val="000000"/>
                <w:kern w:val="0"/>
                <w:sz w:val="18"/>
                <w:szCs w:val="18"/>
                <w:highlight w:val="none"/>
                <w:lang w:bidi="ar"/>
              </w:rPr>
              <w:t>）</w:t>
            </w:r>
          </w:p>
        </w:tc>
        <w:tc>
          <w:tcPr>
            <w:tcW w:w="1642" w:type="pct"/>
            <w:vAlign w:val="center"/>
          </w:tcPr>
          <w:p>
            <w:pPr>
              <w:snapToGrid w:val="0"/>
              <w:jc w:val="center"/>
              <w:rPr>
                <w:rFonts w:ascii="宋体" w:hAnsi="宋体" w:cs="宋体"/>
                <w:color w:val="000000"/>
                <w:kern w:val="0"/>
                <w:sz w:val="18"/>
                <w:szCs w:val="18"/>
                <w:highlight w:val="none"/>
                <w:lang w:bidi="ar"/>
              </w:rPr>
            </w:pPr>
          </w:p>
        </w:tc>
      </w:tr>
    </w:tbl>
    <w:p>
      <w:pPr>
        <w:jc w:val="left"/>
        <w:rPr>
          <w:rFonts w:ascii="宋体" w:hAnsi="宋体" w:cs="宋体"/>
          <w:sz w:val="18"/>
          <w:szCs w:val="18"/>
          <w:highlight w:val="none"/>
        </w:rPr>
      </w:pPr>
      <w:r>
        <w:rPr>
          <w:rFonts w:hint="eastAsia" w:ascii="宋体" w:hAnsi="宋体" w:cs="宋体"/>
          <w:sz w:val="18"/>
          <w:szCs w:val="18"/>
          <w:highlight w:val="none"/>
        </w:rPr>
        <w:t>*净购入热力=购入热力-输出热力</w:t>
      </w:r>
    </w:p>
    <w:p>
      <w:pPr>
        <w:jc w:val="left"/>
        <w:rPr>
          <w:rFonts w:ascii="宋体" w:hAnsi="宋体" w:cs="宋体"/>
          <w:sz w:val="18"/>
          <w:szCs w:val="18"/>
          <w:highlight w:val="none"/>
        </w:rPr>
      </w:pPr>
    </w:p>
    <w:p>
      <w:pPr>
        <w:spacing w:before="158" w:beforeLines="50" w:after="158" w:afterLines="50"/>
        <w:jc w:val="center"/>
        <w:rPr>
          <w:rFonts w:ascii="黑体" w:hAnsi="黑体" w:eastAsia="黑体" w:cs="黑体"/>
          <w:highlight w:val="none"/>
        </w:rPr>
      </w:pPr>
      <w:r>
        <w:rPr>
          <w:rFonts w:hint="eastAsia" w:ascii="黑体" w:hAnsi="黑体" w:eastAsia="黑体" w:cs="黑体"/>
          <w:highlight w:val="none"/>
        </w:rPr>
        <w:t>表A.5  运输船舶化石燃料消耗量统计表</w:t>
      </w:r>
    </w:p>
    <w:tbl>
      <w:tblPr>
        <w:tblStyle w:val="10"/>
        <w:tblW w:w="4901" w:type="pct"/>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1"/>
        <w:gridCol w:w="1173"/>
        <w:gridCol w:w="1574"/>
        <w:gridCol w:w="1749"/>
        <w:gridCol w:w="2453"/>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2136" w:type="pct"/>
            <w:gridSpan w:val="3"/>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船型</w:t>
            </w:r>
          </w:p>
        </w:tc>
        <w:tc>
          <w:tcPr>
            <w:tcW w:w="932"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周转量</w:t>
            </w:r>
          </w:p>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（千吨海里）</w:t>
            </w:r>
          </w:p>
        </w:tc>
        <w:tc>
          <w:tcPr>
            <w:tcW w:w="1307"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单位运输周转量燃料消耗量</w:t>
            </w:r>
          </w:p>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（吨/千吨海里）</w:t>
            </w:r>
          </w:p>
        </w:tc>
        <w:tc>
          <w:tcPr>
            <w:tcW w:w="624"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消耗量</w:t>
            </w:r>
          </w:p>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pct"/>
            <w:vMerge w:val="restar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货运</w:t>
            </w:r>
          </w:p>
        </w:tc>
        <w:tc>
          <w:tcPr>
            <w:tcW w:w="625" w:type="pct"/>
            <w:vMerge w:val="restar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柴油</w:t>
            </w:r>
          </w:p>
        </w:tc>
        <w:tc>
          <w:tcPr>
            <w:tcW w:w="838"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船型1</w:t>
            </w:r>
          </w:p>
        </w:tc>
        <w:tc>
          <w:tcPr>
            <w:tcW w:w="932" w:type="pct"/>
          </w:tcPr>
          <w:p>
            <w:pPr>
              <w:snapToGrid w:val="0"/>
              <w:rPr>
                <w:rFonts w:ascii="宋体" w:hAnsi="宋体" w:cs="宋体"/>
                <w:color w:val="000000"/>
                <w:kern w:val="0"/>
                <w:sz w:val="18"/>
                <w:szCs w:val="18"/>
                <w:highlight w:val="none"/>
                <w:lang w:bidi="ar"/>
              </w:rPr>
            </w:pPr>
          </w:p>
        </w:tc>
        <w:tc>
          <w:tcPr>
            <w:tcW w:w="1307" w:type="pct"/>
          </w:tcPr>
          <w:p>
            <w:pPr>
              <w:snapToGrid w:val="0"/>
              <w:rPr>
                <w:rFonts w:ascii="宋体" w:hAnsi="宋体" w:cs="宋体"/>
                <w:color w:val="000000"/>
                <w:kern w:val="0"/>
                <w:sz w:val="18"/>
                <w:szCs w:val="18"/>
                <w:highlight w:val="none"/>
                <w:lang w:bidi="ar"/>
              </w:rPr>
            </w:pPr>
          </w:p>
        </w:tc>
        <w:tc>
          <w:tcPr>
            <w:tcW w:w="624" w:type="pct"/>
          </w:tcPr>
          <w:p>
            <w:pPr>
              <w:snapToGrid w:val="0"/>
              <w:rPr>
                <w:rFonts w:ascii="宋体" w:hAnsi="宋体" w:cs="宋体"/>
                <w:color w:val="000000"/>
                <w:kern w:val="0"/>
                <w:sz w:val="18"/>
                <w:szCs w:val="1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pct"/>
            <w:vMerge w:val="continue"/>
            <w:vAlign w:val="center"/>
          </w:tcPr>
          <w:p>
            <w:pPr>
              <w:snapToGrid w:val="0"/>
              <w:jc w:val="center"/>
              <w:rPr>
                <w:rFonts w:ascii="宋体" w:hAnsi="宋体" w:cs="宋体"/>
                <w:color w:val="000000"/>
                <w:kern w:val="0"/>
                <w:sz w:val="18"/>
                <w:szCs w:val="18"/>
                <w:highlight w:val="none"/>
                <w:lang w:bidi="ar"/>
              </w:rPr>
            </w:pPr>
          </w:p>
        </w:tc>
        <w:tc>
          <w:tcPr>
            <w:tcW w:w="625" w:type="pct"/>
            <w:vMerge w:val="continue"/>
            <w:vAlign w:val="center"/>
          </w:tcPr>
          <w:p>
            <w:pPr>
              <w:snapToGrid w:val="0"/>
              <w:jc w:val="center"/>
              <w:rPr>
                <w:rFonts w:ascii="宋体" w:hAnsi="宋体" w:cs="宋体"/>
                <w:color w:val="000000"/>
                <w:kern w:val="0"/>
                <w:sz w:val="18"/>
                <w:szCs w:val="18"/>
                <w:highlight w:val="none"/>
                <w:lang w:bidi="ar"/>
              </w:rPr>
            </w:pPr>
          </w:p>
        </w:tc>
        <w:tc>
          <w:tcPr>
            <w:tcW w:w="838"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船型2</w:t>
            </w:r>
          </w:p>
        </w:tc>
        <w:tc>
          <w:tcPr>
            <w:tcW w:w="932" w:type="pct"/>
          </w:tcPr>
          <w:p>
            <w:pPr>
              <w:snapToGrid w:val="0"/>
              <w:rPr>
                <w:rFonts w:ascii="宋体" w:hAnsi="宋体" w:cs="宋体"/>
                <w:color w:val="000000"/>
                <w:kern w:val="0"/>
                <w:sz w:val="18"/>
                <w:szCs w:val="18"/>
                <w:highlight w:val="none"/>
                <w:lang w:bidi="ar"/>
              </w:rPr>
            </w:pPr>
          </w:p>
        </w:tc>
        <w:tc>
          <w:tcPr>
            <w:tcW w:w="1307" w:type="pct"/>
          </w:tcPr>
          <w:p>
            <w:pPr>
              <w:snapToGrid w:val="0"/>
              <w:rPr>
                <w:rFonts w:ascii="宋体" w:hAnsi="宋体" w:cs="宋体"/>
                <w:color w:val="000000"/>
                <w:kern w:val="0"/>
                <w:sz w:val="18"/>
                <w:szCs w:val="18"/>
                <w:highlight w:val="none"/>
                <w:lang w:bidi="ar"/>
              </w:rPr>
            </w:pPr>
          </w:p>
        </w:tc>
        <w:tc>
          <w:tcPr>
            <w:tcW w:w="624" w:type="pct"/>
          </w:tcPr>
          <w:p>
            <w:pPr>
              <w:snapToGrid w:val="0"/>
              <w:rPr>
                <w:rFonts w:ascii="宋体" w:hAnsi="宋体" w:cs="宋体"/>
                <w:color w:val="000000"/>
                <w:kern w:val="0"/>
                <w:sz w:val="18"/>
                <w:szCs w:val="1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pct"/>
            <w:vMerge w:val="continue"/>
            <w:vAlign w:val="center"/>
          </w:tcPr>
          <w:p>
            <w:pPr>
              <w:snapToGrid w:val="0"/>
              <w:jc w:val="center"/>
              <w:rPr>
                <w:rFonts w:ascii="宋体" w:hAnsi="宋体" w:cs="宋体"/>
                <w:color w:val="000000"/>
                <w:kern w:val="0"/>
                <w:sz w:val="18"/>
                <w:szCs w:val="18"/>
                <w:highlight w:val="none"/>
                <w:lang w:bidi="ar"/>
              </w:rPr>
            </w:pPr>
          </w:p>
        </w:tc>
        <w:tc>
          <w:tcPr>
            <w:tcW w:w="625" w:type="pct"/>
            <w:vMerge w:val="continue"/>
            <w:vAlign w:val="center"/>
          </w:tcPr>
          <w:p>
            <w:pPr>
              <w:snapToGrid w:val="0"/>
              <w:jc w:val="center"/>
              <w:rPr>
                <w:rFonts w:ascii="宋体" w:hAnsi="宋体" w:cs="宋体"/>
                <w:color w:val="000000"/>
                <w:kern w:val="0"/>
                <w:sz w:val="18"/>
                <w:szCs w:val="18"/>
                <w:highlight w:val="none"/>
                <w:lang w:bidi="ar"/>
              </w:rPr>
            </w:pPr>
          </w:p>
        </w:tc>
        <w:tc>
          <w:tcPr>
            <w:tcW w:w="838"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w:t>
            </w:r>
          </w:p>
        </w:tc>
        <w:tc>
          <w:tcPr>
            <w:tcW w:w="932" w:type="pct"/>
          </w:tcPr>
          <w:p>
            <w:pPr>
              <w:snapToGrid w:val="0"/>
              <w:rPr>
                <w:rFonts w:ascii="宋体" w:hAnsi="宋体" w:cs="宋体"/>
                <w:color w:val="000000"/>
                <w:kern w:val="0"/>
                <w:sz w:val="18"/>
                <w:szCs w:val="18"/>
                <w:highlight w:val="none"/>
                <w:lang w:bidi="ar"/>
              </w:rPr>
            </w:pPr>
          </w:p>
        </w:tc>
        <w:tc>
          <w:tcPr>
            <w:tcW w:w="1307" w:type="pct"/>
          </w:tcPr>
          <w:p>
            <w:pPr>
              <w:snapToGrid w:val="0"/>
              <w:rPr>
                <w:rFonts w:ascii="宋体" w:hAnsi="宋体" w:cs="宋体"/>
                <w:color w:val="000000"/>
                <w:kern w:val="0"/>
                <w:sz w:val="18"/>
                <w:szCs w:val="18"/>
                <w:highlight w:val="none"/>
                <w:lang w:bidi="ar"/>
              </w:rPr>
            </w:pPr>
          </w:p>
        </w:tc>
        <w:tc>
          <w:tcPr>
            <w:tcW w:w="624" w:type="pct"/>
          </w:tcPr>
          <w:p>
            <w:pPr>
              <w:snapToGrid w:val="0"/>
              <w:rPr>
                <w:rFonts w:ascii="宋体" w:hAnsi="宋体" w:cs="宋体"/>
                <w:color w:val="000000"/>
                <w:kern w:val="0"/>
                <w:sz w:val="18"/>
                <w:szCs w:val="1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pct"/>
            <w:vMerge w:val="continue"/>
            <w:vAlign w:val="center"/>
          </w:tcPr>
          <w:p>
            <w:pPr>
              <w:snapToGrid w:val="0"/>
              <w:jc w:val="center"/>
              <w:rPr>
                <w:rFonts w:ascii="宋体" w:hAnsi="宋体" w:cs="宋体"/>
                <w:color w:val="000000"/>
                <w:kern w:val="0"/>
                <w:sz w:val="18"/>
                <w:szCs w:val="18"/>
                <w:highlight w:val="none"/>
                <w:lang w:bidi="ar"/>
              </w:rPr>
            </w:pPr>
          </w:p>
        </w:tc>
        <w:tc>
          <w:tcPr>
            <w:tcW w:w="625" w:type="pct"/>
            <w:vMerge w:val="restar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汽油</w:t>
            </w:r>
          </w:p>
        </w:tc>
        <w:tc>
          <w:tcPr>
            <w:tcW w:w="838"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船型1</w:t>
            </w:r>
          </w:p>
        </w:tc>
        <w:tc>
          <w:tcPr>
            <w:tcW w:w="932" w:type="pct"/>
          </w:tcPr>
          <w:p>
            <w:pPr>
              <w:snapToGrid w:val="0"/>
              <w:rPr>
                <w:rFonts w:ascii="宋体" w:hAnsi="宋体" w:cs="宋体"/>
                <w:color w:val="000000"/>
                <w:kern w:val="0"/>
                <w:sz w:val="18"/>
                <w:szCs w:val="18"/>
                <w:highlight w:val="none"/>
                <w:lang w:bidi="ar"/>
              </w:rPr>
            </w:pPr>
          </w:p>
        </w:tc>
        <w:tc>
          <w:tcPr>
            <w:tcW w:w="1307" w:type="pct"/>
          </w:tcPr>
          <w:p>
            <w:pPr>
              <w:snapToGrid w:val="0"/>
              <w:rPr>
                <w:rFonts w:ascii="宋体" w:hAnsi="宋体" w:cs="宋体"/>
                <w:color w:val="000000"/>
                <w:kern w:val="0"/>
                <w:sz w:val="18"/>
                <w:szCs w:val="18"/>
                <w:highlight w:val="none"/>
                <w:lang w:bidi="ar"/>
              </w:rPr>
            </w:pPr>
          </w:p>
        </w:tc>
        <w:tc>
          <w:tcPr>
            <w:tcW w:w="624" w:type="pct"/>
          </w:tcPr>
          <w:p>
            <w:pPr>
              <w:snapToGrid w:val="0"/>
              <w:rPr>
                <w:rFonts w:ascii="宋体" w:hAnsi="宋体" w:cs="宋体"/>
                <w:color w:val="000000"/>
                <w:kern w:val="0"/>
                <w:sz w:val="18"/>
                <w:szCs w:val="1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pct"/>
            <w:vMerge w:val="continue"/>
            <w:vAlign w:val="center"/>
          </w:tcPr>
          <w:p>
            <w:pPr>
              <w:snapToGrid w:val="0"/>
              <w:jc w:val="center"/>
              <w:rPr>
                <w:rFonts w:ascii="宋体" w:hAnsi="宋体" w:cs="宋体"/>
                <w:color w:val="000000"/>
                <w:kern w:val="0"/>
                <w:sz w:val="18"/>
                <w:szCs w:val="18"/>
                <w:highlight w:val="none"/>
                <w:lang w:bidi="ar"/>
              </w:rPr>
            </w:pPr>
          </w:p>
        </w:tc>
        <w:tc>
          <w:tcPr>
            <w:tcW w:w="625" w:type="pct"/>
            <w:vMerge w:val="continue"/>
            <w:vAlign w:val="center"/>
          </w:tcPr>
          <w:p>
            <w:pPr>
              <w:snapToGrid w:val="0"/>
              <w:jc w:val="center"/>
              <w:rPr>
                <w:rFonts w:ascii="宋体" w:hAnsi="宋体" w:cs="宋体"/>
                <w:color w:val="000000"/>
                <w:kern w:val="0"/>
                <w:sz w:val="18"/>
                <w:szCs w:val="18"/>
                <w:highlight w:val="none"/>
                <w:lang w:bidi="ar"/>
              </w:rPr>
            </w:pPr>
          </w:p>
        </w:tc>
        <w:tc>
          <w:tcPr>
            <w:tcW w:w="838"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船型2</w:t>
            </w:r>
          </w:p>
        </w:tc>
        <w:tc>
          <w:tcPr>
            <w:tcW w:w="932" w:type="pct"/>
          </w:tcPr>
          <w:p>
            <w:pPr>
              <w:snapToGrid w:val="0"/>
              <w:rPr>
                <w:rFonts w:ascii="宋体" w:hAnsi="宋体" w:cs="宋体"/>
                <w:color w:val="000000"/>
                <w:kern w:val="0"/>
                <w:sz w:val="18"/>
                <w:szCs w:val="18"/>
                <w:highlight w:val="none"/>
                <w:lang w:bidi="ar"/>
              </w:rPr>
            </w:pPr>
          </w:p>
        </w:tc>
        <w:tc>
          <w:tcPr>
            <w:tcW w:w="1307" w:type="pct"/>
          </w:tcPr>
          <w:p>
            <w:pPr>
              <w:snapToGrid w:val="0"/>
              <w:rPr>
                <w:rFonts w:ascii="宋体" w:hAnsi="宋体" w:cs="宋体"/>
                <w:color w:val="000000"/>
                <w:kern w:val="0"/>
                <w:sz w:val="18"/>
                <w:szCs w:val="18"/>
                <w:highlight w:val="none"/>
                <w:lang w:bidi="ar"/>
              </w:rPr>
            </w:pPr>
          </w:p>
        </w:tc>
        <w:tc>
          <w:tcPr>
            <w:tcW w:w="624" w:type="pct"/>
          </w:tcPr>
          <w:p>
            <w:pPr>
              <w:snapToGrid w:val="0"/>
              <w:rPr>
                <w:rFonts w:ascii="宋体" w:hAnsi="宋体" w:cs="宋体"/>
                <w:color w:val="000000"/>
                <w:kern w:val="0"/>
                <w:sz w:val="18"/>
                <w:szCs w:val="1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pct"/>
            <w:vMerge w:val="continue"/>
            <w:vAlign w:val="center"/>
          </w:tcPr>
          <w:p>
            <w:pPr>
              <w:snapToGrid w:val="0"/>
              <w:jc w:val="center"/>
              <w:rPr>
                <w:rFonts w:ascii="宋体" w:hAnsi="宋体" w:cs="宋体"/>
                <w:color w:val="000000"/>
                <w:kern w:val="0"/>
                <w:sz w:val="18"/>
                <w:szCs w:val="18"/>
                <w:highlight w:val="none"/>
                <w:lang w:bidi="ar"/>
              </w:rPr>
            </w:pPr>
          </w:p>
        </w:tc>
        <w:tc>
          <w:tcPr>
            <w:tcW w:w="625" w:type="pct"/>
            <w:vMerge w:val="continue"/>
            <w:vAlign w:val="center"/>
          </w:tcPr>
          <w:p>
            <w:pPr>
              <w:snapToGrid w:val="0"/>
              <w:jc w:val="center"/>
              <w:rPr>
                <w:rFonts w:ascii="宋体" w:hAnsi="宋体" w:cs="宋体"/>
                <w:color w:val="000000"/>
                <w:kern w:val="0"/>
                <w:sz w:val="18"/>
                <w:szCs w:val="18"/>
                <w:highlight w:val="none"/>
                <w:lang w:bidi="ar"/>
              </w:rPr>
            </w:pPr>
          </w:p>
        </w:tc>
        <w:tc>
          <w:tcPr>
            <w:tcW w:w="838"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w:t>
            </w:r>
          </w:p>
        </w:tc>
        <w:tc>
          <w:tcPr>
            <w:tcW w:w="932" w:type="pct"/>
          </w:tcPr>
          <w:p>
            <w:pPr>
              <w:snapToGrid w:val="0"/>
              <w:rPr>
                <w:rFonts w:ascii="宋体" w:hAnsi="宋体" w:cs="宋体"/>
                <w:color w:val="000000"/>
                <w:kern w:val="0"/>
                <w:sz w:val="18"/>
                <w:szCs w:val="18"/>
                <w:highlight w:val="none"/>
                <w:lang w:bidi="ar"/>
              </w:rPr>
            </w:pPr>
          </w:p>
        </w:tc>
        <w:tc>
          <w:tcPr>
            <w:tcW w:w="1307" w:type="pct"/>
          </w:tcPr>
          <w:p>
            <w:pPr>
              <w:snapToGrid w:val="0"/>
              <w:rPr>
                <w:rFonts w:ascii="宋体" w:hAnsi="宋体" w:cs="宋体"/>
                <w:color w:val="000000"/>
                <w:kern w:val="0"/>
                <w:sz w:val="18"/>
                <w:szCs w:val="18"/>
                <w:highlight w:val="none"/>
                <w:lang w:bidi="ar"/>
              </w:rPr>
            </w:pPr>
          </w:p>
        </w:tc>
        <w:tc>
          <w:tcPr>
            <w:tcW w:w="624" w:type="pct"/>
          </w:tcPr>
          <w:p>
            <w:pPr>
              <w:snapToGrid w:val="0"/>
              <w:rPr>
                <w:rFonts w:ascii="宋体" w:hAnsi="宋体" w:cs="宋体"/>
                <w:color w:val="000000"/>
                <w:kern w:val="0"/>
                <w:sz w:val="18"/>
                <w:szCs w:val="1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pct"/>
            <w:vMerge w:val="continue"/>
            <w:vAlign w:val="center"/>
          </w:tcPr>
          <w:p>
            <w:pPr>
              <w:snapToGrid w:val="0"/>
              <w:jc w:val="center"/>
              <w:rPr>
                <w:rFonts w:ascii="宋体" w:hAnsi="宋体" w:cs="宋体"/>
                <w:color w:val="000000"/>
                <w:kern w:val="0"/>
                <w:sz w:val="18"/>
                <w:szCs w:val="18"/>
                <w:highlight w:val="none"/>
                <w:lang w:bidi="ar"/>
              </w:rPr>
            </w:pPr>
          </w:p>
        </w:tc>
        <w:tc>
          <w:tcPr>
            <w:tcW w:w="625" w:type="pct"/>
            <w:vMerge w:val="restar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残渣油</w:t>
            </w:r>
          </w:p>
        </w:tc>
        <w:tc>
          <w:tcPr>
            <w:tcW w:w="838"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船型1</w:t>
            </w:r>
          </w:p>
        </w:tc>
        <w:tc>
          <w:tcPr>
            <w:tcW w:w="932" w:type="pct"/>
          </w:tcPr>
          <w:p>
            <w:pPr>
              <w:snapToGrid w:val="0"/>
              <w:rPr>
                <w:rFonts w:ascii="宋体" w:hAnsi="宋体" w:cs="宋体"/>
                <w:color w:val="000000"/>
                <w:kern w:val="0"/>
                <w:sz w:val="18"/>
                <w:szCs w:val="18"/>
                <w:highlight w:val="none"/>
                <w:lang w:bidi="ar"/>
              </w:rPr>
            </w:pPr>
          </w:p>
        </w:tc>
        <w:tc>
          <w:tcPr>
            <w:tcW w:w="1307" w:type="pct"/>
          </w:tcPr>
          <w:p>
            <w:pPr>
              <w:snapToGrid w:val="0"/>
              <w:rPr>
                <w:rFonts w:ascii="宋体" w:hAnsi="宋体" w:cs="宋体"/>
                <w:color w:val="000000"/>
                <w:kern w:val="0"/>
                <w:sz w:val="18"/>
                <w:szCs w:val="18"/>
                <w:highlight w:val="none"/>
                <w:lang w:bidi="ar"/>
              </w:rPr>
            </w:pPr>
          </w:p>
        </w:tc>
        <w:tc>
          <w:tcPr>
            <w:tcW w:w="624" w:type="pct"/>
          </w:tcPr>
          <w:p>
            <w:pPr>
              <w:snapToGrid w:val="0"/>
              <w:rPr>
                <w:rFonts w:ascii="宋体" w:hAnsi="宋体" w:cs="宋体"/>
                <w:color w:val="000000"/>
                <w:kern w:val="0"/>
                <w:sz w:val="18"/>
                <w:szCs w:val="1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pct"/>
            <w:vMerge w:val="continue"/>
            <w:vAlign w:val="center"/>
          </w:tcPr>
          <w:p>
            <w:pPr>
              <w:snapToGrid w:val="0"/>
              <w:jc w:val="center"/>
              <w:rPr>
                <w:rFonts w:ascii="宋体" w:hAnsi="宋体" w:cs="宋体"/>
                <w:color w:val="000000"/>
                <w:kern w:val="0"/>
                <w:sz w:val="18"/>
                <w:szCs w:val="18"/>
                <w:highlight w:val="none"/>
                <w:lang w:bidi="ar"/>
              </w:rPr>
            </w:pPr>
          </w:p>
        </w:tc>
        <w:tc>
          <w:tcPr>
            <w:tcW w:w="625" w:type="pct"/>
            <w:vMerge w:val="continue"/>
            <w:vAlign w:val="center"/>
          </w:tcPr>
          <w:p>
            <w:pPr>
              <w:snapToGrid w:val="0"/>
              <w:jc w:val="center"/>
              <w:rPr>
                <w:rFonts w:ascii="宋体" w:hAnsi="宋体" w:cs="宋体"/>
                <w:color w:val="000000"/>
                <w:kern w:val="0"/>
                <w:sz w:val="18"/>
                <w:szCs w:val="18"/>
                <w:highlight w:val="none"/>
                <w:lang w:bidi="ar"/>
              </w:rPr>
            </w:pPr>
          </w:p>
        </w:tc>
        <w:tc>
          <w:tcPr>
            <w:tcW w:w="838"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船型2</w:t>
            </w:r>
          </w:p>
        </w:tc>
        <w:tc>
          <w:tcPr>
            <w:tcW w:w="932" w:type="pct"/>
          </w:tcPr>
          <w:p>
            <w:pPr>
              <w:snapToGrid w:val="0"/>
              <w:rPr>
                <w:rFonts w:ascii="宋体" w:hAnsi="宋体" w:cs="宋体"/>
                <w:color w:val="000000"/>
                <w:kern w:val="0"/>
                <w:sz w:val="18"/>
                <w:szCs w:val="18"/>
                <w:highlight w:val="none"/>
                <w:lang w:bidi="ar"/>
              </w:rPr>
            </w:pPr>
          </w:p>
        </w:tc>
        <w:tc>
          <w:tcPr>
            <w:tcW w:w="1307" w:type="pct"/>
          </w:tcPr>
          <w:p>
            <w:pPr>
              <w:snapToGrid w:val="0"/>
              <w:rPr>
                <w:rFonts w:ascii="宋体" w:hAnsi="宋体" w:cs="宋体"/>
                <w:color w:val="000000"/>
                <w:kern w:val="0"/>
                <w:sz w:val="18"/>
                <w:szCs w:val="18"/>
                <w:highlight w:val="none"/>
                <w:lang w:bidi="ar"/>
              </w:rPr>
            </w:pPr>
          </w:p>
        </w:tc>
        <w:tc>
          <w:tcPr>
            <w:tcW w:w="624" w:type="pct"/>
          </w:tcPr>
          <w:p>
            <w:pPr>
              <w:snapToGrid w:val="0"/>
              <w:rPr>
                <w:rFonts w:ascii="宋体" w:hAnsi="宋体" w:cs="宋体"/>
                <w:color w:val="000000"/>
                <w:kern w:val="0"/>
                <w:sz w:val="18"/>
                <w:szCs w:val="1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pct"/>
            <w:vMerge w:val="continue"/>
            <w:vAlign w:val="center"/>
          </w:tcPr>
          <w:p>
            <w:pPr>
              <w:snapToGrid w:val="0"/>
              <w:jc w:val="center"/>
              <w:rPr>
                <w:rFonts w:ascii="宋体" w:hAnsi="宋体" w:cs="宋体"/>
                <w:color w:val="000000"/>
                <w:kern w:val="0"/>
                <w:sz w:val="18"/>
                <w:szCs w:val="18"/>
                <w:highlight w:val="none"/>
                <w:lang w:bidi="ar"/>
              </w:rPr>
            </w:pPr>
          </w:p>
        </w:tc>
        <w:tc>
          <w:tcPr>
            <w:tcW w:w="625" w:type="pct"/>
            <w:vMerge w:val="continue"/>
            <w:vAlign w:val="center"/>
          </w:tcPr>
          <w:p>
            <w:pPr>
              <w:snapToGrid w:val="0"/>
              <w:jc w:val="center"/>
              <w:rPr>
                <w:rFonts w:ascii="宋体" w:hAnsi="宋体" w:cs="宋体"/>
                <w:color w:val="000000"/>
                <w:kern w:val="0"/>
                <w:sz w:val="18"/>
                <w:szCs w:val="18"/>
                <w:highlight w:val="none"/>
                <w:lang w:bidi="ar"/>
              </w:rPr>
            </w:pPr>
          </w:p>
        </w:tc>
        <w:tc>
          <w:tcPr>
            <w:tcW w:w="838"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w:t>
            </w:r>
          </w:p>
        </w:tc>
        <w:tc>
          <w:tcPr>
            <w:tcW w:w="932" w:type="pct"/>
          </w:tcPr>
          <w:p>
            <w:pPr>
              <w:snapToGrid w:val="0"/>
              <w:rPr>
                <w:rFonts w:ascii="宋体" w:hAnsi="宋体" w:cs="宋体"/>
                <w:color w:val="000000"/>
                <w:kern w:val="0"/>
                <w:sz w:val="18"/>
                <w:szCs w:val="18"/>
                <w:highlight w:val="none"/>
                <w:lang w:bidi="ar"/>
              </w:rPr>
            </w:pPr>
          </w:p>
        </w:tc>
        <w:tc>
          <w:tcPr>
            <w:tcW w:w="1307" w:type="pct"/>
          </w:tcPr>
          <w:p>
            <w:pPr>
              <w:snapToGrid w:val="0"/>
              <w:rPr>
                <w:rFonts w:ascii="宋体" w:hAnsi="宋体" w:cs="宋体"/>
                <w:color w:val="000000"/>
                <w:kern w:val="0"/>
                <w:sz w:val="18"/>
                <w:szCs w:val="18"/>
                <w:highlight w:val="none"/>
                <w:lang w:bidi="ar"/>
              </w:rPr>
            </w:pPr>
          </w:p>
        </w:tc>
        <w:tc>
          <w:tcPr>
            <w:tcW w:w="624" w:type="pct"/>
          </w:tcPr>
          <w:p>
            <w:pPr>
              <w:snapToGrid w:val="0"/>
              <w:rPr>
                <w:rFonts w:ascii="宋体" w:hAnsi="宋体" w:cs="宋体"/>
                <w:color w:val="000000"/>
                <w:kern w:val="0"/>
                <w:sz w:val="18"/>
                <w:szCs w:val="1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pct"/>
            <w:vMerge w:val="continue"/>
            <w:vAlign w:val="center"/>
          </w:tcPr>
          <w:p>
            <w:pPr>
              <w:snapToGrid w:val="0"/>
              <w:jc w:val="center"/>
              <w:rPr>
                <w:rFonts w:ascii="宋体" w:hAnsi="宋体" w:cs="宋体"/>
                <w:color w:val="000000"/>
                <w:kern w:val="0"/>
                <w:sz w:val="18"/>
                <w:szCs w:val="18"/>
                <w:highlight w:val="none"/>
                <w:lang w:bidi="ar"/>
              </w:rPr>
            </w:pPr>
          </w:p>
        </w:tc>
        <w:tc>
          <w:tcPr>
            <w:tcW w:w="625" w:type="pct"/>
            <w:vMerge w:val="restar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LNG</w:t>
            </w:r>
          </w:p>
        </w:tc>
        <w:tc>
          <w:tcPr>
            <w:tcW w:w="838"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船型1</w:t>
            </w:r>
          </w:p>
        </w:tc>
        <w:tc>
          <w:tcPr>
            <w:tcW w:w="932" w:type="pct"/>
          </w:tcPr>
          <w:p>
            <w:pPr>
              <w:snapToGrid w:val="0"/>
              <w:rPr>
                <w:rFonts w:ascii="宋体" w:hAnsi="宋体" w:cs="宋体"/>
                <w:color w:val="000000"/>
                <w:kern w:val="0"/>
                <w:sz w:val="18"/>
                <w:szCs w:val="18"/>
                <w:highlight w:val="none"/>
                <w:lang w:bidi="ar"/>
              </w:rPr>
            </w:pPr>
          </w:p>
        </w:tc>
        <w:tc>
          <w:tcPr>
            <w:tcW w:w="1307" w:type="pct"/>
          </w:tcPr>
          <w:p>
            <w:pPr>
              <w:snapToGrid w:val="0"/>
              <w:rPr>
                <w:rFonts w:ascii="宋体" w:hAnsi="宋体" w:cs="宋体"/>
                <w:color w:val="000000"/>
                <w:kern w:val="0"/>
                <w:sz w:val="18"/>
                <w:szCs w:val="18"/>
                <w:highlight w:val="none"/>
                <w:lang w:bidi="ar"/>
              </w:rPr>
            </w:pPr>
          </w:p>
        </w:tc>
        <w:tc>
          <w:tcPr>
            <w:tcW w:w="624" w:type="pct"/>
          </w:tcPr>
          <w:p>
            <w:pPr>
              <w:snapToGrid w:val="0"/>
              <w:rPr>
                <w:rFonts w:ascii="宋体" w:hAnsi="宋体" w:cs="宋体"/>
                <w:color w:val="000000"/>
                <w:kern w:val="0"/>
                <w:sz w:val="18"/>
                <w:szCs w:val="1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pct"/>
            <w:vMerge w:val="continue"/>
            <w:vAlign w:val="center"/>
          </w:tcPr>
          <w:p>
            <w:pPr>
              <w:snapToGrid w:val="0"/>
              <w:jc w:val="center"/>
              <w:rPr>
                <w:rFonts w:ascii="宋体" w:hAnsi="宋体" w:cs="宋体"/>
                <w:color w:val="000000"/>
                <w:kern w:val="0"/>
                <w:sz w:val="18"/>
                <w:szCs w:val="18"/>
                <w:highlight w:val="none"/>
                <w:lang w:bidi="ar"/>
              </w:rPr>
            </w:pPr>
          </w:p>
        </w:tc>
        <w:tc>
          <w:tcPr>
            <w:tcW w:w="625" w:type="pct"/>
            <w:vMerge w:val="continue"/>
            <w:vAlign w:val="center"/>
          </w:tcPr>
          <w:p>
            <w:pPr>
              <w:snapToGrid w:val="0"/>
              <w:jc w:val="center"/>
              <w:rPr>
                <w:rFonts w:ascii="宋体" w:hAnsi="宋体" w:cs="宋体"/>
                <w:color w:val="000000"/>
                <w:kern w:val="0"/>
                <w:sz w:val="18"/>
                <w:szCs w:val="18"/>
                <w:highlight w:val="none"/>
                <w:lang w:bidi="ar"/>
              </w:rPr>
            </w:pPr>
          </w:p>
        </w:tc>
        <w:tc>
          <w:tcPr>
            <w:tcW w:w="838"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船型2</w:t>
            </w:r>
          </w:p>
        </w:tc>
        <w:tc>
          <w:tcPr>
            <w:tcW w:w="932" w:type="pct"/>
          </w:tcPr>
          <w:p>
            <w:pPr>
              <w:snapToGrid w:val="0"/>
              <w:rPr>
                <w:rFonts w:ascii="宋体" w:hAnsi="宋体" w:cs="宋体"/>
                <w:color w:val="000000"/>
                <w:kern w:val="0"/>
                <w:sz w:val="18"/>
                <w:szCs w:val="18"/>
                <w:highlight w:val="none"/>
                <w:lang w:bidi="ar"/>
              </w:rPr>
            </w:pPr>
          </w:p>
        </w:tc>
        <w:tc>
          <w:tcPr>
            <w:tcW w:w="1307" w:type="pct"/>
          </w:tcPr>
          <w:p>
            <w:pPr>
              <w:snapToGrid w:val="0"/>
              <w:rPr>
                <w:rFonts w:ascii="宋体" w:hAnsi="宋体" w:cs="宋体"/>
                <w:color w:val="000000"/>
                <w:kern w:val="0"/>
                <w:sz w:val="18"/>
                <w:szCs w:val="18"/>
                <w:highlight w:val="none"/>
                <w:lang w:bidi="ar"/>
              </w:rPr>
            </w:pPr>
          </w:p>
        </w:tc>
        <w:tc>
          <w:tcPr>
            <w:tcW w:w="624" w:type="pct"/>
          </w:tcPr>
          <w:p>
            <w:pPr>
              <w:snapToGrid w:val="0"/>
              <w:rPr>
                <w:rFonts w:ascii="宋体" w:hAnsi="宋体" w:cs="宋体"/>
                <w:color w:val="000000"/>
                <w:kern w:val="0"/>
                <w:sz w:val="18"/>
                <w:szCs w:val="1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pct"/>
            <w:vMerge w:val="continue"/>
            <w:vAlign w:val="center"/>
          </w:tcPr>
          <w:p>
            <w:pPr>
              <w:snapToGrid w:val="0"/>
              <w:jc w:val="center"/>
              <w:rPr>
                <w:rFonts w:ascii="宋体" w:hAnsi="宋体" w:cs="宋体"/>
                <w:color w:val="000000"/>
                <w:kern w:val="0"/>
                <w:sz w:val="18"/>
                <w:szCs w:val="18"/>
                <w:highlight w:val="none"/>
                <w:lang w:bidi="ar"/>
              </w:rPr>
            </w:pPr>
          </w:p>
        </w:tc>
        <w:tc>
          <w:tcPr>
            <w:tcW w:w="625" w:type="pct"/>
            <w:vMerge w:val="continue"/>
            <w:vAlign w:val="center"/>
          </w:tcPr>
          <w:p>
            <w:pPr>
              <w:snapToGrid w:val="0"/>
              <w:jc w:val="center"/>
              <w:rPr>
                <w:rFonts w:ascii="宋体" w:hAnsi="宋体" w:cs="宋体"/>
                <w:color w:val="000000"/>
                <w:kern w:val="0"/>
                <w:sz w:val="18"/>
                <w:szCs w:val="18"/>
                <w:highlight w:val="none"/>
                <w:lang w:bidi="ar"/>
              </w:rPr>
            </w:pPr>
          </w:p>
        </w:tc>
        <w:tc>
          <w:tcPr>
            <w:tcW w:w="838"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w:t>
            </w:r>
          </w:p>
        </w:tc>
        <w:tc>
          <w:tcPr>
            <w:tcW w:w="932" w:type="pct"/>
          </w:tcPr>
          <w:p>
            <w:pPr>
              <w:snapToGrid w:val="0"/>
              <w:rPr>
                <w:rFonts w:ascii="宋体" w:hAnsi="宋体" w:cs="宋体"/>
                <w:color w:val="000000"/>
                <w:kern w:val="0"/>
                <w:sz w:val="18"/>
                <w:szCs w:val="18"/>
                <w:highlight w:val="none"/>
                <w:lang w:bidi="ar"/>
              </w:rPr>
            </w:pPr>
          </w:p>
        </w:tc>
        <w:tc>
          <w:tcPr>
            <w:tcW w:w="1307" w:type="pct"/>
          </w:tcPr>
          <w:p>
            <w:pPr>
              <w:snapToGrid w:val="0"/>
              <w:rPr>
                <w:rFonts w:ascii="宋体" w:hAnsi="宋体" w:cs="宋体"/>
                <w:color w:val="000000"/>
                <w:kern w:val="0"/>
                <w:sz w:val="18"/>
                <w:szCs w:val="18"/>
                <w:highlight w:val="none"/>
                <w:lang w:bidi="ar"/>
              </w:rPr>
            </w:pPr>
          </w:p>
        </w:tc>
        <w:tc>
          <w:tcPr>
            <w:tcW w:w="624" w:type="pct"/>
          </w:tcPr>
          <w:p>
            <w:pPr>
              <w:snapToGrid w:val="0"/>
              <w:rPr>
                <w:rFonts w:ascii="宋体" w:hAnsi="宋体" w:cs="宋体"/>
                <w:color w:val="000000"/>
                <w:kern w:val="0"/>
                <w:sz w:val="18"/>
                <w:szCs w:val="1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pct"/>
            <w:vMerge w:val="restar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客运</w:t>
            </w:r>
          </w:p>
        </w:tc>
        <w:tc>
          <w:tcPr>
            <w:tcW w:w="625" w:type="pct"/>
            <w:vMerge w:val="restar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柴油</w:t>
            </w:r>
          </w:p>
        </w:tc>
        <w:tc>
          <w:tcPr>
            <w:tcW w:w="838"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船型1</w:t>
            </w:r>
          </w:p>
        </w:tc>
        <w:tc>
          <w:tcPr>
            <w:tcW w:w="932" w:type="pct"/>
          </w:tcPr>
          <w:p>
            <w:pPr>
              <w:snapToGrid w:val="0"/>
              <w:rPr>
                <w:rFonts w:ascii="宋体" w:hAnsi="宋体" w:cs="宋体"/>
                <w:color w:val="000000"/>
                <w:kern w:val="0"/>
                <w:sz w:val="18"/>
                <w:szCs w:val="18"/>
                <w:highlight w:val="none"/>
                <w:lang w:bidi="ar"/>
              </w:rPr>
            </w:pPr>
          </w:p>
        </w:tc>
        <w:tc>
          <w:tcPr>
            <w:tcW w:w="1307" w:type="pct"/>
          </w:tcPr>
          <w:p>
            <w:pPr>
              <w:snapToGrid w:val="0"/>
              <w:rPr>
                <w:rFonts w:ascii="宋体" w:hAnsi="宋体" w:cs="宋体"/>
                <w:color w:val="000000"/>
                <w:kern w:val="0"/>
                <w:sz w:val="18"/>
                <w:szCs w:val="18"/>
                <w:highlight w:val="none"/>
                <w:lang w:bidi="ar"/>
              </w:rPr>
            </w:pPr>
          </w:p>
        </w:tc>
        <w:tc>
          <w:tcPr>
            <w:tcW w:w="624" w:type="pct"/>
          </w:tcPr>
          <w:p>
            <w:pPr>
              <w:snapToGrid w:val="0"/>
              <w:rPr>
                <w:rFonts w:ascii="宋体" w:hAnsi="宋体" w:cs="宋体"/>
                <w:color w:val="000000"/>
                <w:kern w:val="0"/>
                <w:sz w:val="18"/>
                <w:szCs w:val="1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pct"/>
            <w:vMerge w:val="continue"/>
            <w:vAlign w:val="center"/>
          </w:tcPr>
          <w:p>
            <w:pPr>
              <w:snapToGrid w:val="0"/>
              <w:jc w:val="center"/>
              <w:rPr>
                <w:rFonts w:ascii="宋体" w:hAnsi="宋体" w:cs="宋体"/>
                <w:color w:val="000000"/>
                <w:kern w:val="0"/>
                <w:sz w:val="18"/>
                <w:szCs w:val="18"/>
                <w:highlight w:val="none"/>
                <w:lang w:bidi="ar"/>
              </w:rPr>
            </w:pPr>
          </w:p>
        </w:tc>
        <w:tc>
          <w:tcPr>
            <w:tcW w:w="625" w:type="pct"/>
            <w:vMerge w:val="continue"/>
            <w:vAlign w:val="center"/>
          </w:tcPr>
          <w:p>
            <w:pPr>
              <w:snapToGrid w:val="0"/>
              <w:jc w:val="center"/>
              <w:rPr>
                <w:rFonts w:ascii="宋体" w:hAnsi="宋体" w:cs="宋体"/>
                <w:color w:val="000000"/>
                <w:kern w:val="0"/>
                <w:sz w:val="18"/>
                <w:szCs w:val="18"/>
                <w:highlight w:val="none"/>
                <w:lang w:bidi="ar"/>
              </w:rPr>
            </w:pPr>
          </w:p>
        </w:tc>
        <w:tc>
          <w:tcPr>
            <w:tcW w:w="838"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船型2</w:t>
            </w:r>
          </w:p>
        </w:tc>
        <w:tc>
          <w:tcPr>
            <w:tcW w:w="932" w:type="pct"/>
          </w:tcPr>
          <w:p>
            <w:pPr>
              <w:snapToGrid w:val="0"/>
              <w:rPr>
                <w:rFonts w:ascii="宋体" w:hAnsi="宋体" w:cs="宋体"/>
                <w:color w:val="000000"/>
                <w:kern w:val="0"/>
                <w:sz w:val="18"/>
                <w:szCs w:val="18"/>
                <w:highlight w:val="none"/>
                <w:lang w:bidi="ar"/>
              </w:rPr>
            </w:pPr>
          </w:p>
        </w:tc>
        <w:tc>
          <w:tcPr>
            <w:tcW w:w="1307" w:type="pct"/>
          </w:tcPr>
          <w:p>
            <w:pPr>
              <w:snapToGrid w:val="0"/>
              <w:rPr>
                <w:rFonts w:ascii="宋体" w:hAnsi="宋体" w:cs="宋体"/>
                <w:color w:val="000000"/>
                <w:kern w:val="0"/>
                <w:sz w:val="18"/>
                <w:szCs w:val="18"/>
                <w:highlight w:val="none"/>
                <w:lang w:bidi="ar"/>
              </w:rPr>
            </w:pPr>
          </w:p>
        </w:tc>
        <w:tc>
          <w:tcPr>
            <w:tcW w:w="624" w:type="pct"/>
          </w:tcPr>
          <w:p>
            <w:pPr>
              <w:snapToGrid w:val="0"/>
              <w:rPr>
                <w:rFonts w:ascii="宋体" w:hAnsi="宋体" w:cs="宋体"/>
                <w:color w:val="000000"/>
                <w:kern w:val="0"/>
                <w:sz w:val="18"/>
                <w:szCs w:val="1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pct"/>
            <w:vMerge w:val="continue"/>
            <w:vAlign w:val="center"/>
          </w:tcPr>
          <w:p>
            <w:pPr>
              <w:snapToGrid w:val="0"/>
              <w:jc w:val="center"/>
              <w:rPr>
                <w:rFonts w:ascii="宋体" w:hAnsi="宋体" w:cs="宋体"/>
                <w:color w:val="000000"/>
                <w:kern w:val="0"/>
                <w:sz w:val="18"/>
                <w:szCs w:val="18"/>
                <w:highlight w:val="none"/>
                <w:lang w:bidi="ar"/>
              </w:rPr>
            </w:pPr>
          </w:p>
        </w:tc>
        <w:tc>
          <w:tcPr>
            <w:tcW w:w="625" w:type="pct"/>
            <w:vMerge w:val="continue"/>
            <w:vAlign w:val="center"/>
          </w:tcPr>
          <w:p>
            <w:pPr>
              <w:snapToGrid w:val="0"/>
              <w:jc w:val="center"/>
              <w:rPr>
                <w:rFonts w:ascii="宋体" w:hAnsi="宋体" w:cs="宋体"/>
                <w:color w:val="000000"/>
                <w:kern w:val="0"/>
                <w:sz w:val="18"/>
                <w:szCs w:val="18"/>
                <w:highlight w:val="none"/>
                <w:lang w:bidi="ar"/>
              </w:rPr>
            </w:pPr>
          </w:p>
        </w:tc>
        <w:tc>
          <w:tcPr>
            <w:tcW w:w="838"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w:t>
            </w:r>
          </w:p>
        </w:tc>
        <w:tc>
          <w:tcPr>
            <w:tcW w:w="932" w:type="pct"/>
          </w:tcPr>
          <w:p>
            <w:pPr>
              <w:snapToGrid w:val="0"/>
              <w:rPr>
                <w:rFonts w:ascii="宋体" w:hAnsi="宋体" w:cs="宋体"/>
                <w:color w:val="000000"/>
                <w:kern w:val="0"/>
                <w:sz w:val="18"/>
                <w:szCs w:val="18"/>
                <w:highlight w:val="none"/>
                <w:lang w:bidi="ar"/>
              </w:rPr>
            </w:pPr>
          </w:p>
        </w:tc>
        <w:tc>
          <w:tcPr>
            <w:tcW w:w="1307" w:type="pct"/>
          </w:tcPr>
          <w:p>
            <w:pPr>
              <w:snapToGrid w:val="0"/>
              <w:rPr>
                <w:rFonts w:ascii="宋体" w:hAnsi="宋体" w:cs="宋体"/>
                <w:color w:val="000000"/>
                <w:kern w:val="0"/>
                <w:sz w:val="18"/>
                <w:szCs w:val="18"/>
                <w:highlight w:val="none"/>
                <w:lang w:bidi="ar"/>
              </w:rPr>
            </w:pPr>
          </w:p>
        </w:tc>
        <w:tc>
          <w:tcPr>
            <w:tcW w:w="624" w:type="pct"/>
          </w:tcPr>
          <w:p>
            <w:pPr>
              <w:snapToGrid w:val="0"/>
              <w:rPr>
                <w:rFonts w:ascii="宋体" w:hAnsi="宋体" w:cs="宋体"/>
                <w:color w:val="000000"/>
                <w:kern w:val="0"/>
                <w:sz w:val="18"/>
                <w:szCs w:val="1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pct"/>
            <w:vMerge w:val="continue"/>
            <w:vAlign w:val="center"/>
          </w:tcPr>
          <w:p>
            <w:pPr>
              <w:snapToGrid w:val="0"/>
              <w:jc w:val="center"/>
              <w:rPr>
                <w:rFonts w:ascii="宋体" w:hAnsi="宋体" w:cs="宋体"/>
                <w:color w:val="000000"/>
                <w:kern w:val="0"/>
                <w:sz w:val="18"/>
                <w:szCs w:val="18"/>
                <w:highlight w:val="none"/>
                <w:lang w:bidi="ar"/>
              </w:rPr>
            </w:pPr>
          </w:p>
        </w:tc>
        <w:tc>
          <w:tcPr>
            <w:tcW w:w="625" w:type="pct"/>
            <w:vMerge w:val="restar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汽油</w:t>
            </w:r>
          </w:p>
        </w:tc>
        <w:tc>
          <w:tcPr>
            <w:tcW w:w="838"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船型1</w:t>
            </w:r>
          </w:p>
        </w:tc>
        <w:tc>
          <w:tcPr>
            <w:tcW w:w="932" w:type="pct"/>
          </w:tcPr>
          <w:p>
            <w:pPr>
              <w:snapToGrid w:val="0"/>
              <w:rPr>
                <w:rFonts w:ascii="宋体" w:hAnsi="宋体" w:cs="宋体"/>
                <w:color w:val="000000"/>
                <w:kern w:val="0"/>
                <w:sz w:val="18"/>
                <w:szCs w:val="18"/>
                <w:highlight w:val="none"/>
                <w:lang w:bidi="ar"/>
              </w:rPr>
            </w:pPr>
          </w:p>
        </w:tc>
        <w:tc>
          <w:tcPr>
            <w:tcW w:w="1307" w:type="pct"/>
          </w:tcPr>
          <w:p>
            <w:pPr>
              <w:snapToGrid w:val="0"/>
              <w:rPr>
                <w:rFonts w:ascii="宋体" w:hAnsi="宋体" w:cs="宋体"/>
                <w:color w:val="000000"/>
                <w:kern w:val="0"/>
                <w:sz w:val="18"/>
                <w:szCs w:val="18"/>
                <w:highlight w:val="none"/>
                <w:lang w:bidi="ar"/>
              </w:rPr>
            </w:pPr>
          </w:p>
        </w:tc>
        <w:tc>
          <w:tcPr>
            <w:tcW w:w="624" w:type="pct"/>
          </w:tcPr>
          <w:p>
            <w:pPr>
              <w:snapToGrid w:val="0"/>
              <w:rPr>
                <w:rFonts w:ascii="宋体" w:hAnsi="宋体" w:cs="宋体"/>
                <w:color w:val="000000"/>
                <w:kern w:val="0"/>
                <w:sz w:val="18"/>
                <w:szCs w:val="1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pct"/>
            <w:vMerge w:val="continue"/>
            <w:vAlign w:val="center"/>
          </w:tcPr>
          <w:p>
            <w:pPr>
              <w:snapToGrid w:val="0"/>
              <w:jc w:val="center"/>
              <w:rPr>
                <w:rFonts w:ascii="宋体" w:hAnsi="宋体" w:cs="宋体"/>
                <w:color w:val="000000"/>
                <w:kern w:val="0"/>
                <w:sz w:val="18"/>
                <w:szCs w:val="18"/>
                <w:highlight w:val="none"/>
                <w:lang w:bidi="ar"/>
              </w:rPr>
            </w:pPr>
          </w:p>
        </w:tc>
        <w:tc>
          <w:tcPr>
            <w:tcW w:w="625" w:type="pct"/>
            <w:vMerge w:val="continue"/>
            <w:vAlign w:val="center"/>
          </w:tcPr>
          <w:p>
            <w:pPr>
              <w:snapToGrid w:val="0"/>
              <w:jc w:val="center"/>
              <w:rPr>
                <w:rFonts w:ascii="宋体" w:hAnsi="宋体" w:cs="宋体"/>
                <w:color w:val="000000"/>
                <w:kern w:val="0"/>
                <w:sz w:val="18"/>
                <w:szCs w:val="18"/>
                <w:highlight w:val="none"/>
                <w:lang w:bidi="ar"/>
              </w:rPr>
            </w:pPr>
          </w:p>
        </w:tc>
        <w:tc>
          <w:tcPr>
            <w:tcW w:w="838"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船型2</w:t>
            </w:r>
          </w:p>
        </w:tc>
        <w:tc>
          <w:tcPr>
            <w:tcW w:w="932" w:type="pct"/>
          </w:tcPr>
          <w:p>
            <w:pPr>
              <w:snapToGrid w:val="0"/>
              <w:rPr>
                <w:rFonts w:ascii="宋体" w:hAnsi="宋体" w:cs="宋体"/>
                <w:color w:val="000000"/>
                <w:kern w:val="0"/>
                <w:sz w:val="18"/>
                <w:szCs w:val="18"/>
                <w:highlight w:val="none"/>
                <w:lang w:bidi="ar"/>
              </w:rPr>
            </w:pPr>
          </w:p>
        </w:tc>
        <w:tc>
          <w:tcPr>
            <w:tcW w:w="1307" w:type="pct"/>
          </w:tcPr>
          <w:p>
            <w:pPr>
              <w:snapToGrid w:val="0"/>
              <w:rPr>
                <w:rFonts w:ascii="宋体" w:hAnsi="宋体" w:cs="宋体"/>
                <w:color w:val="000000"/>
                <w:kern w:val="0"/>
                <w:sz w:val="18"/>
                <w:szCs w:val="18"/>
                <w:highlight w:val="none"/>
                <w:lang w:bidi="ar"/>
              </w:rPr>
            </w:pPr>
          </w:p>
        </w:tc>
        <w:tc>
          <w:tcPr>
            <w:tcW w:w="624" w:type="pct"/>
          </w:tcPr>
          <w:p>
            <w:pPr>
              <w:snapToGrid w:val="0"/>
              <w:rPr>
                <w:rFonts w:ascii="宋体" w:hAnsi="宋体" w:cs="宋体"/>
                <w:color w:val="000000"/>
                <w:kern w:val="0"/>
                <w:sz w:val="18"/>
                <w:szCs w:val="1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pct"/>
            <w:vMerge w:val="continue"/>
            <w:vAlign w:val="center"/>
          </w:tcPr>
          <w:p>
            <w:pPr>
              <w:snapToGrid w:val="0"/>
              <w:jc w:val="center"/>
              <w:rPr>
                <w:rFonts w:ascii="宋体" w:hAnsi="宋体" w:cs="宋体"/>
                <w:color w:val="000000"/>
                <w:kern w:val="0"/>
                <w:sz w:val="18"/>
                <w:szCs w:val="18"/>
                <w:highlight w:val="none"/>
                <w:lang w:bidi="ar"/>
              </w:rPr>
            </w:pPr>
          </w:p>
        </w:tc>
        <w:tc>
          <w:tcPr>
            <w:tcW w:w="625" w:type="pct"/>
            <w:vMerge w:val="continue"/>
            <w:vAlign w:val="center"/>
          </w:tcPr>
          <w:p>
            <w:pPr>
              <w:snapToGrid w:val="0"/>
              <w:jc w:val="center"/>
              <w:rPr>
                <w:rFonts w:ascii="宋体" w:hAnsi="宋体" w:cs="宋体"/>
                <w:color w:val="000000"/>
                <w:kern w:val="0"/>
                <w:sz w:val="18"/>
                <w:szCs w:val="18"/>
                <w:highlight w:val="none"/>
                <w:lang w:bidi="ar"/>
              </w:rPr>
            </w:pPr>
          </w:p>
        </w:tc>
        <w:tc>
          <w:tcPr>
            <w:tcW w:w="838"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w:t>
            </w:r>
          </w:p>
        </w:tc>
        <w:tc>
          <w:tcPr>
            <w:tcW w:w="932" w:type="pct"/>
          </w:tcPr>
          <w:p>
            <w:pPr>
              <w:snapToGrid w:val="0"/>
              <w:rPr>
                <w:rFonts w:ascii="宋体" w:hAnsi="宋体" w:cs="宋体"/>
                <w:color w:val="000000"/>
                <w:kern w:val="0"/>
                <w:sz w:val="18"/>
                <w:szCs w:val="18"/>
                <w:highlight w:val="none"/>
                <w:lang w:bidi="ar"/>
              </w:rPr>
            </w:pPr>
          </w:p>
        </w:tc>
        <w:tc>
          <w:tcPr>
            <w:tcW w:w="1307" w:type="pct"/>
          </w:tcPr>
          <w:p>
            <w:pPr>
              <w:snapToGrid w:val="0"/>
              <w:rPr>
                <w:rFonts w:ascii="宋体" w:hAnsi="宋体" w:cs="宋体"/>
                <w:color w:val="000000"/>
                <w:kern w:val="0"/>
                <w:sz w:val="18"/>
                <w:szCs w:val="18"/>
                <w:highlight w:val="none"/>
                <w:lang w:bidi="ar"/>
              </w:rPr>
            </w:pPr>
          </w:p>
        </w:tc>
        <w:tc>
          <w:tcPr>
            <w:tcW w:w="624" w:type="pct"/>
          </w:tcPr>
          <w:p>
            <w:pPr>
              <w:snapToGrid w:val="0"/>
              <w:rPr>
                <w:rFonts w:ascii="宋体" w:hAnsi="宋体" w:cs="宋体"/>
                <w:color w:val="000000"/>
                <w:kern w:val="0"/>
                <w:sz w:val="18"/>
                <w:szCs w:val="1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pct"/>
            <w:vMerge w:val="continue"/>
            <w:vAlign w:val="center"/>
          </w:tcPr>
          <w:p>
            <w:pPr>
              <w:snapToGrid w:val="0"/>
              <w:jc w:val="center"/>
              <w:rPr>
                <w:rFonts w:ascii="宋体" w:hAnsi="宋体" w:cs="宋体"/>
                <w:color w:val="000000"/>
                <w:kern w:val="0"/>
                <w:sz w:val="18"/>
                <w:szCs w:val="18"/>
                <w:highlight w:val="none"/>
                <w:lang w:bidi="ar"/>
              </w:rPr>
            </w:pPr>
          </w:p>
        </w:tc>
        <w:tc>
          <w:tcPr>
            <w:tcW w:w="625" w:type="pct"/>
            <w:vMerge w:val="restar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残渣油</w:t>
            </w:r>
          </w:p>
        </w:tc>
        <w:tc>
          <w:tcPr>
            <w:tcW w:w="838"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船型1</w:t>
            </w:r>
          </w:p>
        </w:tc>
        <w:tc>
          <w:tcPr>
            <w:tcW w:w="932" w:type="pct"/>
          </w:tcPr>
          <w:p>
            <w:pPr>
              <w:snapToGrid w:val="0"/>
              <w:rPr>
                <w:rFonts w:ascii="宋体" w:hAnsi="宋体" w:cs="宋体"/>
                <w:color w:val="000000"/>
                <w:kern w:val="0"/>
                <w:sz w:val="18"/>
                <w:szCs w:val="18"/>
                <w:highlight w:val="none"/>
                <w:lang w:bidi="ar"/>
              </w:rPr>
            </w:pPr>
          </w:p>
        </w:tc>
        <w:tc>
          <w:tcPr>
            <w:tcW w:w="1307" w:type="pct"/>
          </w:tcPr>
          <w:p>
            <w:pPr>
              <w:snapToGrid w:val="0"/>
              <w:rPr>
                <w:rFonts w:ascii="宋体" w:hAnsi="宋体" w:cs="宋体"/>
                <w:color w:val="000000"/>
                <w:kern w:val="0"/>
                <w:sz w:val="18"/>
                <w:szCs w:val="18"/>
                <w:highlight w:val="none"/>
                <w:lang w:bidi="ar"/>
              </w:rPr>
            </w:pPr>
          </w:p>
        </w:tc>
        <w:tc>
          <w:tcPr>
            <w:tcW w:w="624" w:type="pct"/>
          </w:tcPr>
          <w:p>
            <w:pPr>
              <w:snapToGrid w:val="0"/>
              <w:rPr>
                <w:rFonts w:ascii="宋体" w:hAnsi="宋体" w:cs="宋体"/>
                <w:color w:val="000000"/>
                <w:kern w:val="0"/>
                <w:sz w:val="18"/>
                <w:szCs w:val="1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pct"/>
            <w:vMerge w:val="continue"/>
            <w:vAlign w:val="center"/>
          </w:tcPr>
          <w:p>
            <w:pPr>
              <w:snapToGrid w:val="0"/>
              <w:jc w:val="center"/>
              <w:rPr>
                <w:rFonts w:ascii="宋体" w:hAnsi="宋体" w:cs="宋体"/>
                <w:color w:val="000000"/>
                <w:kern w:val="0"/>
                <w:sz w:val="18"/>
                <w:szCs w:val="18"/>
                <w:highlight w:val="none"/>
                <w:lang w:bidi="ar"/>
              </w:rPr>
            </w:pPr>
          </w:p>
        </w:tc>
        <w:tc>
          <w:tcPr>
            <w:tcW w:w="625" w:type="pct"/>
            <w:vMerge w:val="continue"/>
            <w:vAlign w:val="center"/>
          </w:tcPr>
          <w:p>
            <w:pPr>
              <w:snapToGrid w:val="0"/>
              <w:jc w:val="center"/>
              <w:rPr>
                <w:rFonts w:ascii="宋体" w:hAnsi="宋体" w:cs="宋体"/>
                <w:color w:val="000000"/>
                <w:kern w:val="0"/>
                <w:sz w:val="18"/>
                <w:szCs w:val="18"/>
                <w:highlight w:val="none"/>
                <w:lang w:bidi="ar"/>
              </w:rPr>
            </w:pPr>
          </w:p>
        </w:tc>
        <w:tc>
          <w:tcPr>
            <w:tcW w:w="838"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船型2</w:t>
            </w:r>
          </w:p>
        </w:tc>
        <w:tc>
          <w:tcPr>
            <w:tcW w:w="932" w:type="pct"/>
          </w:tcPr>
          <w:p>
            <w:pPr>
              <w:snapToGrid w:val="0"/>
              <w:rPr>
                <w:rFonts w:ascii="宋体" w:hAnsi="宋体" w:cs="宋体"/>
                <w:color w:val="000000"/>
                <w:kern w:val="0"/>
                <w:sz w:val="18"/>
                <w:szCs w:val="18"/>
                <w:highlight w:val="none"/>
                <w:lang w:bidi="ar"/>
              </w:rPr>
            </w:pPr>
          </w:p>
        </w:tc>
        <w:tc>
          <w:tcPr>
            <w:tcW w:w="1307" w:type="pct"/>
          </w:tcPr>
          <w:p>
            <w:pPr>
              <w:snapToGrid w:val="0"/>
              <w:rPr>
                <w:rFonts w:ascii="宋体" w:hAnsi="宋体" w:cs="宋体"/>
                <w:color w:val="000000"/>
                <w:kern w:val="0"/>
                <w:sz w:val="18"/>
                <w:szCs w:val="18"/>
                <w:highlight w:val="none"/>
                <w:lang w:bidi="ar"/>
              </w:rPr>
            </w:pPr>
          </w:p>
        </w:tc>
        <w:tc>
          <w:tcPr>
            <w:tcW w:w="624" w:type="pct"/>
          </w:tcPr>
          <w:p>
            <w:pPr>
              <w:snapToGrid w:val="0"/>
              <w:rPr>
                <w:rFonts w:ascii="宋体" w:hAnsi="宋体" w:cs="宋体"/>
                <w:color w:val="000000"/>
                <w:kern w:val="0"/>
                <w:sz w:val="18"/>
                <w:szCs w:val="1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pct"/>
            <w:vMerge w:val="continue"/>
            <w:vAlign w:val="center"/>
          </w:tcPr>
          <w:p>
            <w:pPr>
              <w:snapToGrid w:val="0"/>
              <w:jc w:val="center"/>
              <w:rPr>
                <w:rFonts w:ascii="宋体" w:hAnsi="宋体" w:cs="宋体"/>
                <w:color w:val="000000"/>
                <w:kern w:val="0"/>
                <w:sz w:val="18"/>
                <w:szCs w:val="18"/>
                <w:highlight w:val="none"/>
                <w:lang w:bidi="ar"/>
              </w:rPr>
            </w:pPr>
          </w:p>
        </w:tc>
        <w:tc>
          <w:tcPr>
            <w:tcW w:w="625" w:type="pct"/>
            <w:vMerge w:val="continue"/>
            <w:vAlign w:val="center"/>
          </w:tcPr>
          <w:p>
            <w:pPr>
              <w:snapToGrid w:val="0"/>
              <w:jc w:val="center"/>
              <w:rPr>
                <w:rFonts w:ascii="宋体" w:hAnsi="宋体" w:cs="宋体"/>
                <w:color w:val="000000"/>
                <w:kern w:val="0"/>
                <w:sz w:val="18"/>
                <w:szCs w:val="18"/>
                <w:highlight w:val="none"/>
                <w:lang w:bidi="ar"/>
              </w:rPr>
            </w:pPr>
          </w:p>
        </w:tc>
        <w:tc>
          <w:tcPr>
            <w:tcW w:w="838"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w:t>
            </w:r>
          </w:p>
        </w:tc>
        <w:tc>
          <w:tcPr>
            <w:tcW w:w="932" w:type="pct"/>
          </w:tcPr>
          <w:p>
            <w:pPr>
              <w:snapToGrid w:val="0"/>
              <w:rPr>
                <w:rFonts w:ascii="宋体" w:hAnsi="宋体" w:cs="宋体"/>
                <w:color w:val="000000"/>
                <w:kern w:val="0"/>
                <w:sz w:val="18"/>
                <w:szCs w:val="18"/>
                <w:highlight w:val="none"/>
                <w:lang w:bidi="ar"/>
              </w:rPr>
            </w:pPr>
          </w:p>
        </w:tc>
        <w:tc>
          <w:tcPr>
            <w:tcW w:w="1307" w:type="pct"/>
          </w:tcPr>
          <w:p>
            <w:pPr>
              <w:snapToGrid w:val="0"/>
              <w:rPr>
                <w:rFonts w:ascii="宋体" w:hAnsi="宋体" w:cs="宋体"/>
                <w:color w:val="000000"/>
                <w:kern w:val="0"/>
                <w:sz w:val="18"/>
                <w:szCs w:val="18"/>
                <w:highlight w:val="none"/>
                <w:lang w:bidi="ar"/>
              </w:rPr>
            </w:pPr>
          </w:p>
        </w:tc>
        <w:tc>
          <w:tcPr>
            <w:tcW w:w="624" w:type="pct"/>
          </w:tcPr>
          <w:p>
            <w:pPr>
              <w:snapToGrid w:val="0"/>
              <w:rPr>
                <w:rFonts w:ascii="宋体" w:hAnsi="宋体" w:cs="宋体"/>
                <w:color w:val="000000"/>
                <w:kern w:val="0"/>
                <w:sz w:val="18"/>
                <w:szCs w:val="1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pct"/>
            <w:vMerge w:val="continue"/>
            <w:vAlign w:val="center"/>
          </w:tcPr>
          <w:p>
            <w:pPr>
              <w:snapToGrid w:val="0"/>
              <w:jc w:val="center"/>
              <w:rPr>
                <w:rFonts w:ascii="宋体" w:hAnsi="宋体" w:cs="宋体"/>
                <w:color w:val="000000"/>
                <w:kern w:val="0"/>
                <w:sz w:val="18"/>
                <w:szCs w:val="18"/>
                <w:highlight w:val="none"/>
                <w:lang w:bidi="ar"/>
              </w:rPr>
            </w:pPr>
          </w:p>
        </w:tc>
        <w:tc>
          <w:tcPr>
            <w:tcW w:w="625" w:type="pct"/>
            <w:vMerge w:val="restar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LNG</w:t>
            </w:r>
          </w:p>
        </w:tc>
        <w:tc>
          <w:tcPr>
            <w:tcW w:w="838"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船型1</w:t>
            </w:r>
          </w:p>
        </w:tc>
        <w:tc>
          <w:tcPr>
            <w:tcW w:w="932" w:type="pct"/>
          </w:tcPr>
          <w:p>
            <w:pPr>
              <w:snapToGrid w:val="0"/>
              <w:rPr>
                <w:rFonts w:ascii="宋体" w:hAnsi="宋体" w:cs="宋体"/>
                <w:color w:val="000000"/>
                <w:kern w:val="0"/>
                <w:sz w:val="18"/>
                <w:szCs w:val="18"/>
                <w:highlight w:val="none"/>
                <w:lang w:bidi="ar"/>
              </w:rPr>
            </w:pPr>
          </w:p>
        </w:tc>
        <w:tc>
          <w:tcPr>
            <w:tcW w:w="1307" w:type="pct"/>
          </w:tcPr>
          <w:p>
            <w:pPr>
              <w:snapToGrid w:val="0"/>
              <w:rPr>
                <w:rFonts w:ascii="宋体" w:hAnsi="宋体" w:cs="宋体"/>
                <w:color w:val="000000"/>
                <w:kern w:val="0"/>
                <w:sz w:val="18"/>
                <w:szCs w:val="18"/>
                <w:highlight w:val="none"/>
                <w:lang w:bidi="ar"/>
              </w:rPr>
            </w:pPr>
          </w:p>
        </w:tc>
        <w:tc>
          <w:tcPr>
            <w:tcW w:w="624" w:type="pct"/>
          </w:tcPr>
          <w:p>
            <w:pPr>
              <w:snapToGrid w:val="0"/>
              <w:rPr>
                <w:rFonts w:ascii="宋体" w:hAnsi="宋体" w:cs="宋体"/>
                <w:color w:val="000000"/>
                <w:kern w:val="0"/>
                <w:sz w:val="18"/>
                <w:szCs w:val="1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pct"/>
            <w:vMerge w:val="continue"/>
            <w:vAlign w:val="center"/>
          </w:tcPr>
          <w:p>
            <w:pPr>
              <w:snapToGrid w:val="0"/>
              <w:jc w:val="center"/>
              <w:rPr>
                <w:rFonts w:ascii="宋体" w:hAnsi="宋体" w:cs="宋体"/>
                <w:color w:val="000000"/>
                <w:kern w:val="0"/>
                <w:sz w:val="18"/>
                <w:szCs w:val="18"/>
                <w:highlight w:val="none"/>
                <w:lang w:bidi="ar"/>
              </w:rPr>
            </w:pPr>
          </w:p>
        </w:tc>
        <w:tc>
          <w:tcPr>
            <w:tcW w:w="625" w:type="pct"/>
            <w:vMerge w:val="continue"/>
            <w:vAlign w:val="center"/>
          </w:tcPr>
          <w:p>
            <w:pPr>
              <w:snapToGrid w:val="0"/>
              <w:jc w:val="center"/>
              <w:rPr>
                <w:rFonts w:ascii="宋体" w:hAnsi="宋体" w:cs="宋体"/>
                <w:color w:val="000000"/>
                <w:kern w:val="0"/>
                <w:sz w:val="18"/>
                <w:szCs w:val="18"/>
                <w:highlight w:val="none"/>
                <w:lang w:bidi="ar"/>
              </w:rPr>
            </w:pPr>
          </w:p>
        </w:tc>
        <w:tc>
          <w:tcPr>
            <w:tcW w:w="838"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船型2</w:t>
            </w:r>
          </w:p>
        </w:tc>
        <w:tc>
          <w:tcPr>
            <w:tcW w:w="932" w:type="pct"/>
          </w:tcPr>
          <w:p>
            <w:pPr>
              <w:snapToGrid w:val="0"/>
              <w:rPr>
                <w:rFonts w:ascii="宋体" w:hAnsi="宋体" w:cs="宋体"/>
                <w:color w:val="000000"/>
                <w:kern w:val="0"/>
                <w:sz w:val="18"/>
                <w:szCs w:val="18"/>
                <w:highlight w:val="none"/>
                <w:lang w:bidi="ar"/>
              </w:rPr>
            </w:pPr>
          </w:p>
        </w:tc>
        <w:tc>
          <w:tcPr>
            <w:tcW w:w="1307" w:type="pct"/>
          </w:tcPr>
          <w:p>
            <w:pPr>
              <w:snapToGrid w:val="0"/>
              <w:rPr>
                <w:rFonts w:ascii="宋体" w:hAnsi="宋体" w:cs="宋体"/>
                <w:color w:val="000000"/>
                <w:kern w:val="0"/>
                <w:sz w:val="18"/>
                <w:szCs w:val="18"/>
                <w:highlight w:val="none"/>
                <w:lang w:bidi="ar"/>
              </w:rPr>
            </w:pPr>
          </w:p>
        </w:tc>
        <w:tc>
          <w:tcPr>
            <w:tcW w:w="624" w:type="pct"/>
          </w:tcPr>
          <w:p>
            <w:pPr>
              <w:snapToGrid w:val="0"/>
              <w:rPr>
                <w:rFonts w:ascii="宋体" w:hAnsi="宋体" w:cs="宋体"/>
                <w:color w:val="000000"/>
                <w:kern w:val="0"/>
                <w:sz w:val="18"/>
                <w:szCs w:val="1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pct"/>
            <w:vMerge w:val="continue"/>
            <w:vAlign w:val="center"/>
          </w:tcPr>
          <w:p>
            <w:pPr>
              <w:snapToGrid w:val="0"/>
              <w:jc w:val="center"/>
              <w:rPr>
                <w:rFonts w:ascii="宋体" w:hAnsi="宋体" w:cs="宋体"/>
                <w:color w:val="000000"/>
                <w:kern w:val="0"/>
                <w:sz w:val="18"/>
                <w:szCs w:val="18"/>
                <w:highlight w:val="none"/>
                <w:lang w:bidi="ar"/>
              </w:rPr>
            </w:pPr>
          </w:p>
        </w:tc>
        <w:tc>
          <w:tcPr>
            <w:tcW w:w="625" w:type="pct"/>
            <w:vMerge w:val="continue"/>
            <w:vAlign w:val="center"/>
          </w:tcPr>
          <w:p>
            <w:pPr>
              <w:snapToGrid w:val="0"/>
              <w:jc w:val="center"/>
              <w:rPr>
                <w:rFonts w:ascii="宋体" w:hAnsi="宋体" w:cs="宋体"/>
                <w:color w:val="000000"/>
                <w:kern w:val="0"/>
                <w:sz w:val="18"/>
                <w:szCs w:val="18"/>
                <w:highlight w:val="none"/>
                <w:lang w:bidi="ar"/>
              </w:rPr>
            </w:pPr>
          </w:p>
        </w:tc>
        <w:tc>
          <w:tcPr>
            <w:tcW w:w="838"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w:t>
            </w:r>
          </w:p>
        </w:tc>
        <w:tc>
          <w:tcPr>
            <w:tcW w:w="932" w:type="pct"/>
          </w:tcPr>
          <w:p>
            <w:pPr>
              <w:snapToGrid w:val="0"/>
              <w:rPr>
                <w:rFonts w:ascii="宋体" w:hAnsi="宋体" w:cs="宋体"/>
                <w:color w:val="000000"/>
                <w:kern w:val="0"/>
                <w:sz w:val="18"/>
                <w:szCs w:val="18"/>
                <w:highlight w:val="none"/>
                <w:lang w:bidi="ar"/>
              </w:rPr>
            </w:pPr>
          </w:p>
        </w:tc>
        <w:tc>
          <w:tcPr>
            <w:tcW w:w="1307" w:type="pct"/>
          </w:tcPr>
          <w:p>
            <w:pPr>
              <w:snapToGrid w:val="0"/>
              <w:rPr>
                <w:rFonts w:ascii="宋体" w:hAnsi="宋体" w:cs="宋体"/>
                <w:color w:val="000000"/>
                <w:kern w:val="0"/>
                <w:sz w:val="18"/>
                <w:szCs w:val="18"/>
                <w:highlight w:val="none"/>
                <w:lang w:bidi="ar"/>
              </w:rPr>
            </w:pPr>
          </w:p>
        </w:tc>
        <w:tc>
          <w:tcPr>
            <w:tcW w:w="624" w:type="pct"/>
          </w:tcPr>
          <w:p>
            <w:pPr>
              <w:snapToGrid w:val="0"/>
              <w:rPr>
                <w:rFonts w:ascii="宋体" w:hAnsi="宋体" w:cs="宋体"/>
                <w:color w:val="000000"/>
                <w:kern w:val="0"/>
                <w:sz w:val="18"/>
                <w:szCs w:val="18"/>
                <w:highlight w:val="none"/>
                <w:lang w:bidi="ar"/>
              </w:rPr>
            </w:pPr>
          </w:p>
        </w:tc>
      </w:tr>
    </w:tbl>
    <w:p>
      <w:pPr>
        <w:snapToGrid w:val="0"/>
        <w:spacing w:line="360" w:lineRule="auto"/>
        <w:rPr>
          <w:rFonts w:ascii="宋体" w:hAnsi="宋体" w:cs="宋体"/>
          <w:color w:val="000000"/>
          <w:kern w:val="0"/>
          <w:sz w:val="24"/>
          <w:highlight w:val="none"/>
          <w:lang w:bidi="ar"/>
        </w:rPr>
      </w:pPr>
    </w:p>
    <w:p>
      <w:pPr>
        <w:spacing w:before="158" w:beforeLines="50" w:after="158" w:afterLines="50"/>
        <w:jc w:val="center"/>
        <w:rPr>
          <w:rFonts w:ascii="黑体" w:hAnsi="黑体" w:eastAsia="黑体" w:cs="黑体"/>
          <w:highlight w:val="none"/>
        </w:rPr>
      </w:pPr>
      <w:bookmarkStart w:id="71" w:name="_Toc32451"/>
      <w:bookmarkStart w:id="72" w:name="_Toc25670"/>
      <w:bookmarkStart w:id="73" w:name="_Toc2242"/>
      <w:r>
        <w:rPr>
          <w:rFonts w:hint="eastAsia" w:ascii="黑体" w:hAnsi="黑体" w:eastAsia="黑体" w:cs="黑体"/>
          <w:highlight w:val="none"/>
        </w:rPr>
        <w:t>表A.6  报告主体</w:t>
      </w:r>
      <w:r>
        <w:rPr>
          <w:rFonts w:hint="eastAsia" w:ascii="黑体" w:hAnsi="黑体" w:eastAsia="黑体" w:cs="黑体"/>
          <w:highlight w:val="none"/>
          <w:u w:val="single"/>
        </w:rPr>
        <w:t xml:space="preserve">       </w:t>
      </w:r>
      <w:r>
        <w:rPr>
          <w:rFonts w:hint="eastAsia" w:ascii="黑体" w:hAnsi="黑体" w:eastAsia="黑体" w:cs="黑体"/>
          <w:highlight w:val="none"/>
        </w:rPr>
        <w:t>年碳强度统计表汇总表</w:t>
      </w:r>
    </w:p>
    <w:tbl>
      <w:tblPr>
        <w:tblStyle w:val="10"/>
        <w:tblW w:w="49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1"/>
        <w:gridCol w:w="5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4" w:type="pct"/>
          </w:tcPr>
          <w:p>
            <w:pPr>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类别</w:t>
            </w:r>
          </w:p>
        </w:tc>
        <w:tc>
          <w:tcPr>
            <w:tcW w:w="2775" w:type="pct"/>
          </w:tcPr>
          <w:p>
            <w:pPr>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碳强度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4" w:type="pct"/>
          </w:tcPr>
          <w:p>
            <w:pPr>
              <w:tabs>
                <w:tab w:val="center" w:pos="1476"/>
              </w:tabs>
              <w:snapToGrid w:val="0"/>
              <w:jc w:val="center"/>
              <w:outlineLvl w:val="0"/>
              <w:rPr>
                <w:rFonts w:ascii="宋体" w:hAnsi="宋体" w:cs="宋体"/>
                <w:color w:val="000000"/>
                <w:kern w:val="0"/>
                <w:sz w:val="18"/>
                <w:szCs w:val="18"/>
                <w:highlight w:val="none"/>
                <w:lang w:bidi="ar"/>
              </w:rPr>
            </w:pPr>
            <w:bookmarkStart w:id="74" w:name="_Toc19139"/>
            <w:r>
              <w:rPr>
                <w:rFonts w:hint="eastAsia" w:ascii="宋体" w:hAnsi="宋体" w:cs="宋体"/>
                <w:color w:val="000000"/>
                <w:kern w:val="0"/>
                <w:sz w:val="18"/>
                <w:szCs w:val="18"/>
                <w:highlight w:val="none"/>
                <w:lang w:bidi="ar"/>
              </w:rPr>
              <w:t>营运碳强度</w:t>
            </w:r>
            <w:bookmarkEnd w:id="74"/>
          </w:p>
          <w:p>
            <w:pPr>
              <w:tabs>
                <w:tab w:val="center" w:pos="1476"/>
              </w:tabs>
              <w:snapToGrid w:val="0"/>
              <w:jc w:val="center"/>
              <w:outlineLvl w:val="0"/>
              <w:rPr>
                <w:rFonts w:ascii="宋体" w:hAnsi="宋体" w:cs="宋体"/>
                <w:position w:val="-24"/>
                <w:sz w:val="18"/>
                <w:szCs w:val="18"/>
                <w:highlight w:val="none"/>
              </w:rPr>
            </w:pPr>
            <w:bookmarkStart w:id="75" w:name="_Toc14100"/>
            <w:r>
              <w:rPr>
                <w:rFonts w:hint="eastAsia" w:ascii="宋体" w:hAnsi="宋体" w:cs="宋体"/>
                <w:color w:val="000000"/>
                <w:kern w:val="0"/>
                <w:sz w:val="18"/>
                <w:szCs w:val="18"/>
                <w:highlight w:val="none"/>
                <w:lang w:bidi="ar"/>
              </w:rPr>
              <w:t>（tCO</w:t>
            </w:r>
            <w:r>
              <w:rPr>
                <w:rFonts w:hint="eastAsia" w:ascii="宋体" w:hAnsi="宋体" w:cs="宋体"/>
                <w:color w:val="000000"/>
                <w:kern w:val="0"/>
                <w:sz w:val="18"/>
                <w:szCs w:val="18"/>
                <w:highlight w:val="none"/>
                <w:vertAlign w:val="subscript"/>
                <w:lang w:bidi="ar"/>
              </w:rPr>
              <w:t>2</w:t>
            </w:r>
            <w:r>
              <w:rPr>
                <w:rFonts w:hint="eastAsia" w:ascii="宋体" w:hAnsi="宋体" w:cs="宋体"/>
                <w:color w:val="000000"/>
                <w:kern w:val="0"/>
                <w:sz w:val="18"/>
                <w:szCs w:val="18"/>
                <w:highlight w:val="none"/>
                <w:lang w:bidi="ar"/>
              </w:rPr>
              <w:t>/千吨海里)</w:t>
            </w:r>
            <w:bookmarkEnd w:id="75"/>
          </w:p>
        </w:tc>
        <w:tc>
          <w:tcPr>
            <w:tcW w:w="2775" w:type="pct"/>
          </w:tcPr>
          <w:p>
            <w:pPr>
              <w:snapToGrid w:val="0"/>
              <w:outlineLvl w:val="0"/>
              <w:rPr>
                <w:rFonts w:ascii="宋体" w:hAnsi="宋体" w:cs="宋体"/>
                <w:position w:val="-24"/>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4" w:type="pct"/>
          </w:tcPr>
          <w:p>
            <w:pPr>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GDP碳强度</w:t>
            </w:r>
          </w:p>
          <w:p>
            <w:pPr>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（tCO</w:t>
            </w:r>
            <w:r>
              <w:rPr>
                <w:rFonts w:hint="eastAsia" w:ascii="宋体" w:hAnsi="宋体" w:cs="宋体"/>
                <w:color w:val="000000"/>
                <w:kern w:val="0"/>
                <w:sz w:val="18"/>
                <w:szCs w:val="18"/>
                <w:highlight w:val="none"/>
                <w:vertAlign w:val="subscript"/>
                <w:lang w:bidi="ar"/>
              </w:rPr>
              <w:t>2</w:t>
            </w:r>
            <w:r>
              <w:rPr>
                <w:rFonts w:hint="eastAsia" w:ascii="宋体" w:hAnsi="宋体" w:cs="宋体"/>
                <w:color w:val="000000"/>
                <w:kern w:val="0"/>
                <w:sz w:val="18"/>
                <w:szCs w:val="18"/>
                <w:highlight w:val="none"/>
                <w:lang w:bidi="ar"/>
              </w:rPr>
              <w:t>/万元）</w:t>
            </w:r>
          </w:p>
        </w:tc>
        <w:tc>
          <w:tcPr>
            <w:tcW w:w="2775" w:type="pct"/>
          </w:tcPr>
          <w:p>
            <w:pPr>
              <w:rPr>
                <w:rFonts w:ascii="宋体" w:hAnsi="宋体" w:cs="宋体"/>
                <w:color w:val="000000"/>
                <w:kern w:val="0"/>
                <w:sz w:val="18"/>
                <w:szCs w:val="18"/>
                <w:highlight w:val="none"/>
                <w:lang w:bidi="ar"/>
              </w:rPr>
            </w:pPr>
          </w:p>
        </w:tc>
      </w:tr>
    </w:tbl>
    <w:p>
      <w:pPr>
        <w:snapToGrid w:val="0"/>
        <w:spacing w:line="360" w:lineRule="auto"/>
        <w:outlineLvl w:val="0"/>
        <w:rPr>
          <w:rFonts w:ascii="宋体" w:hAnsi="宋体" w:cs="宋体"/>
          <w:b/>
          <w:bCs/>
          <w:position w:val="-24"/>
          <w:sz w:val="30"/>
          <w:szCs w:val="30"/>
          <w:highlight w:val="none"/>
        </w:rPr>
        <w:sectPr>
          <w:footerReference r:id="rId18" w:type="default"/>
          <w:pgSz w:w="11906" w:h="16838"/>
          <w:pgMar w:top="1134" w:right="1134" w:bottom="1134" w:left="1417" w:header="1417" w:footer="1134" w:gutter="0"/>
          <w:cols w:space="720" w:num="1"/>
          <w:docGrid w:type="lines" w:linePitch="317" w:charSpace="0"/>
        </w:sectPr>
      </w:pPr>
    </w:p>
    <w:p>
      <w:pPr>
        <w:widowControl/>
        <w:shd w:val="clear" w:color="FFFFFF" w:fill="FFFFFF"/>
        <w:spacing w:before="640"/>
        <w:jc w:val="center"/>
        <w:outlineLvl w:val="0"/>
        <w:rPr>
          <w:rFonts w:ascii="黑体" w:hAnsi="Times New Roman" w:eastAsia="黑体"/>
          <w:spacing w:val="102"/>
          <w:highlight w:val="none"/>
        </w:rPr>
      </w:pPr>
      <w:commentRangeStart w:id="17"/>
      <w:bookmarkStart w:id="76" w:name="_Toc27782"/>
      <w:r>
        <w:rPr>
          <w:rFonts w:hint="eastAsia" w:ascii="黑体" w:hAnsi="Times New Roman" w:eastAsia="黑体"/>
          <w:spacing w:val="102"/>
          <w:highlight w:val="none"/>
        </w:rPr>
        <w:t>附录B</w:t>
      </w:r>
    </w:p>
    <w:p>
      <w:pPr>
        <w:jc w:val="center"/>
        <w:rPr>
          <w:rFonts w:ascii="黑体" w:hAnsi="黑体" w:eastAsia="黑体" w:cs="黑体"/>
          <w:szCs w:val="21"/>
          <w:highlight w:val="none"/>
        </w:rPr>
      </w:pPr>
      <w:r>
        <w:rPr>
          <w:rStyle w:val="15"/>
          <w:rFonts w:hint="eastAsia"/>
          <w:highlight w:val="none"/>
        </w:rPr>
        <w:t>（资料性）</w:t>
      </w:r>
    </w:p>
    <w:p>
      <w:pPr>
        <w:widowControl/>
        <w:spacing w:after="200"/>
        <w:jc w:val="center"/>
        <w:outlineLvl w:val="0"/>
        <w:rPr>
          <w:rFonts w:ascii="黑体" w:hAnsi="黑体" w:eastAsia="黑体" w:cs="黑体"/>
          <w:szCs w:val="21"/>
          <w:highlight w:val="none"/>
        </w:rPr>
      </w:pPr>
      <w:r>
        <w:rPr>
          <w:rFonts w:hint="eastAsia" w:ascii="黑体" w:hAnsi="黑体" w:eastAsia="黑体" w:cs="黑体"/>
          <w:szCs w:val="21"/>
          <w:highlight w:val="none"/>
        </w:rPr>
        <w:t>相关参数值</w:t>
      </w:r>
    </w:p>
    <w:bookmarkEnd w:id="71"/>
    <w:bookmarkEnd w:id="72"/>
    <w:bookmarkEnd w:id="73"/>
    <w:bookmarkEnd w:id="76"/>
    <w:p>
      <w:pPr>
        <w:spacing w:before="158" w:beforeLines="50" w:after="158" w:afterLines="50"/>
        <w:jc w:val="center"/>
        <w:rPr>
          <w:rFonts w:ascii="黑体" w:hAnsi="黑体" w:eastAsia="黑体" w:cs="黑体"/>
          <w:highlight w:val="none"/>
        </w:rPr>
      </w:pPr>
      <w:r>
        <w:rPr>
          <w:rFonts w:hint="eastAsia" w:ascii="黑体" w:hAnsi="黑体" w:eastAsia="黑体" w:cs="黑体"/>
          <w:highlight w:val="none"/>
        </w:rPr>
        <w:t xml:space="preserve">表B.1 </w:t>
      </w:r>
      <w:commentRangeEnd w:id="17"/>
      <w:r>
        <w:rPr>
          <w:rStyle w:val="14"/>
          <w:highlight w:val="none"/>
        </w:rPr>
        <w:commentReference w:id="17"/>
      </w:r>
      <w:r>
        <w:rPr>
          <w:rFonts w:hint="eastAsia" w:ascii="黑体" w:hAnsi="黑体" w:eastAsia="黑体" w:cs="黑体"/>
          <w:highlight w:val="none"/>
        </w:rPr>
        <w:t xml:space="preserve"> 常见化石燃料特性参数推荐值</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3"/>
        <w:gridCol w:w="1997"/>
        <w:gridCol w:w="2414"/>
        <w:gridCol w:w="2274"/>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7" w:type="pct"/>
            <w:gridSpan w:val="2"/>
            <w:vAlign w:val="center"/>
          </w:tcPr>
          <w:p>
            <w:pPr>
              <w:snapToGrid w:val="0"/>
              <w:jc w:val="center"/>
              <w:rPr>
                <w:rFonts w:ascii="宋体" w:hAnsi="宋体" w:cs="宋体"/>
                <w:position w:val="-24"/>
                <w:sz w:val="18"/>
                <w:szCs w:val="18"/>
                <w:highlight w:val="none"/>
              </w:rPr>
            </w:pPr>
            <w:r>
              <w:rPr>
                <w:rFonts w:hint="eastAsia" w:ascii="宋体" w:hAnsi="宋体" w:cs="宋体"/>
                <w:position w:val="-24"/>
                <w:sz w:val="18"/>
                <w:szCs w:val="18"/>
                <w:highlight w:val="none"/>
              </w:rPr>
              <w:t>燃料种类</w:t>
            </w:r>
          </w:p>
        </w:tc>
        <w:tc>
          <w:tcPr>
            <w:tcW w:w="1261" w:type="pct"/>
            <w:vAlign w:val="center"/>
          </w:tcPr>
          <w:p>
            <w:pPr>
              <w:snapToGrid w:val="0"/>
              <w:jc w:val="center"/>
              <w:rPr>
                <w:rFonts w:ascii="宋体" w:hAnsi="宋体" w:cs="宋体"/>
                <w:position w:val="-24"/>
                <w:sz w:val="18"/>
                <w:szCs w:val="18"/>
                <w:highlight w:val="none"/>
              </w:rPr>
            </w:pPr>
            <w:r>
              <w:rPr>
                <w:rFonts w:hint="eastAsia" w:ascii="宋体" w:hAnsi="宋体" w:cs="宋体"/>
                <w:position w:val="-24"/>
                <w:sz w:val="18"/>
                <w:szCs w:val="18"/>
                <w:highlight w:val="none"/>
              </w:rPr>
              <w:t>低位发热量</w:t>
            </w:r>
          </w:p>
          <w:p>
            <w:pPr>
              <w:snapToGrid w:val="0"/>
              <w:jc w:val="center"/>
              <w:rPr>
                <w:rFonts w:ascii="宋体" w:hAnsi="宋体" w:cs="宋体"/>
                <w:position w:val="-24"/>
                <w:sz w:val="18"/>
                <w:szCs w:val="18"/>
                <w:highlight w:val="none"/>
              </w:rPr>
            </w:pPr>
            <w:r>
              <w:rPr>
                <w:rFonts w:hint="eastAsia" w:ascii="宋体" w:hAnsi="宋体" w:cs="宋体"/>
                <w:color w:val="000000"/>
                <w:kern w:val="0"/>
                <w:sz w:val="18"/>
                <w:szCs w:val="18"/>
                <w:highlight w:val="none"/>
                <w:lang w:bidi="ar"/>
              </w:rPr>
              <w:t>(GJ/t,GJ/10</w:t>
            </w:r>
            <w:r>
              <w:rPr>
                <w:rFonts w:hint="eastAsia" w:ascii="宋体" w:hAnsi="宋体" w:cs="宋体"/>
                <w:color w:val="000000"/>
                <w:kern w:val="0"/>
                <w:sz w:val="18"/>
                <w:szCs w:val="18"/>
                <w:highlight w:val="none"/>
                <w:vertAlign w:val="superscript"/>
                <w:lang w:bidi="ar"/>
              </w:rPr>
              <w:t>4</w:t>
            </w:r>
            <w:r>
              <w:rPr>
                <w:rFonts w:hint="eastAsia" w:ascii="宋体" w:hAnsi="宋体" w:cs="宋体"/>
                <w:color w:val="000000"/>
                <w:kern w:val="0"/>
                <w:sz w:val="18"/>
                <w:szCs w:val="18"/>
                <w:highlight w:val="none"/>
                <w:lang w:bidi="ar"/>
              </w:rPr>
              <w:t>Nm</w:t>
            </w:r>
            <w:r>
              <w:rPr>
                <w:rFonts w:hint="eastAsia" w:ascii="宋体" w:hAnsi="宋体" w:cs="宋体"/>
                <w:color w:val="000000"/>
                <w:kern w:val="0"/>
                <w:sz w:val="18"/>
                <w:szCs w:val="18"/>
                <w:highlight w:val="none"/>
                <w:vertAlign w:val="superscript"/>
                <w:lang w:bidi="ar"/>
              </w:rPr>
              <w:t>3</w:t>
            </w:r>
            <w:r>
              <w:rPr>
                <w:rFonts w:hint="eastAsia" w:ascii="宋体" w:hAnsi="宋体" w:cs="宋体"/>
                <w:color w:val="000000"/>
                <w:kern w:val="0"/>
                <w:sz w:val="18"/>
                <w:szCs w:val="18"/>
                <w:highlight w:val="none"/>
                <w:lang w:bidi="ar"/>
              </w:rPr>
              <w:t>)</w:t>
            </w:r>
          </w:p>
        </w:tc>
        <w:tc>
          <w:tcPr>
            <w:tcW w:w="1188" w:type="pct"/>
            <w:vAlign w:val="center"/>
          </w:tcPr>
          <w:p>
            <w:pPr>
              <w:snapToGrid w:val="0"/>
              <w:jc w:val="center"/>
              <w:rPr>
                <w:rFonts w:ascii="宋体" w:hAnsi="宋体" w:cs="宋体"/>
                <w:position w:val="-24"/>
                <w:sz w:val="18"/>
                <w:szCs w:val="18"/>
                <w:highlight w:val="none"/>
              </w:rPr>
            </w:pPr>
            <w:r>
              <w:rPr>
                <w:rFonts w:hint="eastAsia" w:ascii="宋体" w:hAnsi="宋体" w:cs="宋体"/>
                <w:position w:val="-24"/>
                <w:sz w:val="18"/>
                <w:szCs w:val="18"/>
                <w:highlight w:val="none"/>
              </w:rPr>
              <w:t>单位热值含碳量</w:t>
            </w:r>
          </w:p>
          <w:p>
            <w:pPr>
              <w:snapToGrid w:val="0"/>
              <w:jc w:val="center"/>
              <w:rPr>
                <w:rFonts w:ascii="宋体" w:hAnsi="宋体" w:cs="宋体"/>
                <w:position w:val="-24"/>
                <w:sz w:val="18"/>
                <w:szCs w:val="18"/>
                <w:highlight w:val="none"/>
              </w:rPr>
            </w:pPr>
            <w:r>
              <w:rPr>
                <w:rFonts w:hint="eastAsia" w:ascii="宋体" w:hAnsi="宋体" w:cs="宋体"/>
                <w:position w:val="-24"/>
                <w:sz w:val="18"/>
                <w:szCs w:val="18"/>
                <w:highlight w:val="none"/>
              </w:rPr>
              <w:t>(tC/GJ)</w:t>
            </w:r>
          </w:p>
        </w:tc>
        <w:tc>
          <w:tcPr>
            <w:tcW w:w="754" w:type="pct"/>
            <w:vAlign w:val="center"/>
          </w:tcPr>
          <w:p>
            <w:pPr>
              <w:snapToGrid w:val="0"/>
              <w:jc w:val="center"/>
              <w:rPr>
                <w:rFonts w:ascii="宋体" w:hAnsi="宋体" w:cs="宋体"/>
                <w:position w:val="-24"/>
                <w:sz w:val="18"/>
                <w:szCs w:val="18"/>
                <w:highlight w:val="none"/>
              </w:rPr>
            </w:pPr>
            <w:r>
              <w:rPr>
                <w:rFonts w:hint="eastAsia" w:ascii="宋体" w:hAnsi="宋体" w:cs="宋体"/>
                <w:position w:val="-24"/>
                <w:sz w:val="18"/>
                <w:szCs w:val="18"/>
                <w:highlight w:val="none"/>
              </w:rPr>
              <w:t>碳氧化率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pct"/>
            <w:vMerge w:val="restar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固体燃料</w:t>
            </w:r>
          </w:p>
        </w:tc>
        <w:tc>
          <w:tcPr>
            <w:tcW w:w="1043"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无烟煤</w:t>
            </w:r>
          </w:p>
        </w:tc>
        <w:tc>
          <w:tcPr>
            <w:tcW w:w="1261"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27.631</w:t>
            </w:r>
            <w:r>
              <w:rPr>
                <w:rFonts w:hint="eastAsia" w:ascii="宋体" w:hAnsi="宋体" w:cs="宋体"/>
                <w:color w:val="000000"/>
                <w:kern w:val="0"/>
                <w:sz w:val="18"/>
                <w:szCs w:val="18"/>
                <w:highlight w:val="none"/>
                <w:vertAlign w:val="superscript"/>
                <w:lang w:bidi="ar"/>
              </w:rPr>
              <w:t>d</w:t>
            </w:r>
          </w:p>
        </w:tc>
        <w:tc>
          <w:tcPr>
            <w:tcW w:w="1188"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27.49×10</w:t>
            </w:r>
            <w:r>
              <w:rPr>
                <w:rFonts w:hint="eastAsia" w:ascii="宋体" w:hAnsi="宋体" w:cs="宋体"/>
                <w:color w:val="000000"/>
                <w:kern w:val="0"/>
                <w:sz w:val="18"/>
                <w:szCs w:val="18"/>
                <w:highlight w:val="none"/>
                <w:vertAlign w:val="superscript"/>
                <w:lang w:bidi="ar"/>
              </w:rPr>
              <w:t>-3</w:t>
            </w:r>
            <w:r>
              <w:rPr>
                <w:rFonts w:hint="eastAsia" w:ascii="宋体" w:hAnsi="宋体" w:cs="宋体"/>
                <w:color w:val="000000"/>
                <w:kern w:val="0"/>
                <w:sz w:val="18"/>
                <w:szCs w:val="18"/>
                <w:highlight w:val="none"/>
                <w:lang w:bidi="ar"/>
              </w:rPr>
              <w:t xml:space="preserve"> </w:t>
            </w:r>
            <w:r>
              <w:rPr>
                <w:rFonts w:hint="eastAsia" w:ascii="宋体" w:hAnsi="宋体" w:cs="宋体"/>
                <w:color w:val="000000"/>
                <w:kern w:val="0"/>
                <w:sz w:val="18"/>
                <w:szCs w:val="18"/>
                <w:highlight w:val="none"/>
                <w:vertAlign w:val="superscript"/>
                <w:lang w:bidi="ar"/>
              </w:rPr>
              <w:t>a</w:t>
            </w:r>
          </w:p>
        </w:tc>
        <w:tc>
          <w:tcPr>
            <w:tcW w:w="754"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 xml:space="preserve">94% </w:t>
            </w:r>
            <w:r>
              <w:rPr>
                <w:rFonts w:hint="eastAsia" w:ascii="宋体" w:hAnsi="宋体" w:cs="宋体"/>
                <w:color w:val="000000"/>
                <w:kern w:val="0"/>
                <w:sz w:val="18"/>
                <w:szCs w:val="18"/>
                <w:highlight w:val="none"/>
                <w:vertAlign w:val="superscript"/>
                <w:lang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pct"/>
            <w:vMerge w:val="continue"/>
            <w:vAlign w:val="center"/>
          </w:tcPr>
          <w:p>
            <w:pPr>
              <w:snapToGrid w:val="0"/>
              <w:jc w:val="center"/>
              <w:rPr>
                <w:rFonts w:ascii="宋体" w:hAnsi="宋体" w:cs="宋体"/>
                <w:color w:val="000000"/>
                <w:kern w:val="0"/>
                <w:sz w:val="18"/>
                <w:szCs w:val="18"/>
                <w:highlight w:val="none"/>
                <w:lang w:bidi="ar"/>
              </w:rPr>
            </w:pPr>
          </w:p>
        </w:tc>
        <w:tc>
          <w:tcPr>
            <w:tcW w:w="1043"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烟煤</w:t>
            </w:r>
          </w:p>
        </w:tc>
        <w:tc>
          <w:tcPr>
            <w:tcW w:w="1261"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23.204</w:t>
            </w:r>
            <w:r>
              <w:rPr>
                <w:rFonts w:hint="eastAsia" w:ascii="宋体" w:hAnsi="宋体" w:cs="宋体"/>
                <w:color w:val="000000"/>
                <w:kern w:val="0"/>
                <w:sz w:val="18"/>
                <w:szCs w:val="18"/>
                <w:highlight w:val="none"/>
                <w:vertAlign w:val="superscript"/>
                <w:lang w:bidi="ar"/>
              </w:rPr>
              <w:t>c</w:t>
            </w:r>
          </w:p>
        </w:tc>
        <w:tc>
          <w:tcPr>
            <w:tcW w:w="1188"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26.18×10</w:t>
            </w:r>
            <w:r>
              <w:rPr>
                <w:rFonts w:hint="eastAsia" w:ascii="宋体" w:hAnsi="宋体" w:cs="宋体"/>
                <w:color w:val="000000"/>
                <w:kern w:val="0"/>
                <w:sz w:val="18"/>
                <w:szCs w:val="18"/>
                <w:highlight w:val="none"/>
                <w:vertAlign w:val="superscript"/>
                <w:lang w:bidi="ar"/>
              </w:rPr>
              <w:t>-3</w:t>
            </w:r>
            <w:r>
              <w:rPr>
                <w:rFonts w:hint="eastAsia" w:ascii="宋体" w:hAnsi="宋体" w:cs="宋体"/>
                <w:color w:val="000000"/>
                <w:kern w:val="0"/>
                <w:sz w:val="18"/>
                <w:szCs w:val="18"/>
                <w:highlight w:val="none"/>
                <w:lang w:bidi="ar"/>
              </w:rPr>
              <w:t xml:space="preserve"> </w:t>
            </w:r>
            <w:r>
              <w:rPr>
                <w:rFonts w:hint="eastAsia" w:ascii="宋体" w:hAnsi="宋体" w:cs="宋体"/>
                <w:color w:val="000000"/>
                <w:kern w:val="0"/>
                <w:sz w:val="18"/>
                <w:szCs w:val="18"/>
                <w:highlight w:val="none"/>
                <w:vertAlign w:val="superscript"/>
                <w:lang w:bidi="ar"/>
              </w:rPr>
              <w:t>a</w:t>
            </w:r>
          </w:p>
        </w:tc>
        <w:tc>
          <w:tcPr>
            <w:tcW w:w="754"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 xml:space="preserve">93% </w:t>
            </w:r>
            <w:r>
              <w:rPr>
                <w:rFonts w:hint="eastAsia" w:ascii="宋体" w:hAnsi="宋体" w:cs="宋体"/>
                <w:color w:val="000000"/>
                <w:kern w:val="0"/>
                <w:sz w:val="18"/>
                <w:szCs w:val="18"/>
                <w:highlight w:val="none"/>
                <w:vertAlign w:val="superscript"/>
                <w:lang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pct"/>
            <w:vMerge w:val="continue"/>
            <w:vAlign w:val="center"/>
          </w:tcPr>
          <w:p>
            <w:pPr>
              <w:snapToGrid w:val="0"/>
              <w:jc w:val="center"/>
              <w:rPr>
                <w:rFonts w:ascii="宋体" w:hAnsi="宋体" w:cs="宋体"/>
                <w:color w:val="000000"/>
                <w:kern w:val="0"/>
                <w:sz w:val="18"/>
                <w:szCs w:val="18"/>
                <w:highlight w:val="none"/>
                <w:lang w:bidi="ar"/>
              </w:rPr>
            </w:pPr>
          </w:p>
        </w:tc>
        <w:tc>
          <w:tcPr>
            <w:tcW w:w="1043"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褐煤</w:t>
            </w:r>
          </w:p>
        </w:tc>
        <w:tc>
          <w:tcPr>
            <w:tcW w:w="1261"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15.250</w:t>
            </w:r>
            <w:r>
              <w:rPr>
                <w:rFonts w:hint="eastAsia" w:ascii="宋体" w:hAnsi="宋体" w:cs="宋体"/>
                <w:color w:val="000000"/>
                <w:kern w:val="0"/>
                <w:sz w:val="18"/>
                <w:szCs w:val="18"/>
                <w:highlight w:val="none"/>
                <w:vertAlign w:val="superscript"/>
                <w:lang w:bidi="ar"/>
              </w:rPr>
              <w:t>d</w:t>
            </w:r>
          </w:p>
        </w:tc>
        <w:tc>
          <w:tcPr>
            <w:tcW w:w="1188"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28.00×10</w:t>
            </w:r>
            <w:r>
              <w:rPr>
                <w:rFonts w:hint="eastAsia" w:ascii="宋体" w:hAnsi="宋体" w:cs="宋体"/>
                <w:color w:val="000000"/>
                <w:kern w:val="0"/>
                <w:sz w:val="18"/>
                <w:szCs w:val="18"/>
                <w:highlight w:val="none"/>
                <w:vertAlign w:val="superscript"/>
                <w:lang w:bidi="ar"/>
              </w:rPr>
              <w:t>-3</w:t>
            </w:r>
            <w:r>
              <w:rPr>
                <w:rFonts w:hint="eastAsia" w:ascii="宋体" w:hAnsi="宋体" w:cs="宋体"/>
                <w:color w:val="000000"/>
                <w:kern w:val="0"/>
                <w:sz w:val="18"/>
                <w:szCs w:val="18"/>
                <w:highlight w:val="none"/>
                <w:lang w:bidi="ar"/>
              </w:rPr>
              <w:t xml:space="preserve"> </w:t>
            </w:r>
            <w:r>
              <w:rPr>
                <w:rFonts w:hint="eastAsia" w:ascii="宋体" w:hAnsi="宋体" w:cs="宋体"/>
                <w:color w:val="000000"/>
                <w:kern w:val="0"/>
                <w:sz w:val="18"/>
                <w:szCs w:val="18"/>
                <w:highlight w:val="none"/>
                <w:vertAlign w:val="superscript"/>
                <w:lang w:bidi="ar"/>
              </w:rPr>
              <w:t>a</w:t>
            </w:r>
          </w:p>
        </w:tc>
        <w:tc>
          <w:tcPr>
            <w:tcW w:w="754"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 xml:space="preserve">96% </w:t>
            </w:r>
            <w:r>
              <w:rPr>
                <w:rFonts w:hint="eastAsia" w:ascii="宋体" w:hAnsi="宋体" w:cs="宋体"/>
                <w:color w:val="000000"/>
                <w:kern w:val="0"/>
                <w:sz w:val="18"/>
                <w:szCs w:val="18"/>
                <w:highlight w:val="none"/>
                <w:vertAlign w:val="superscript"/>
                <w:lang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pct"/>
            <w:vMerge w:val="continue"/>
            <w:vAlign w:val="center"/>
          </w:tcPr>
          <w:p>
            <w:pPr>
              <w:snapToGrid w:val="0"/>
              <w:jc w:val="center"/>
              <w:rPr>
                <w:rFonts w:ascii="宋体" w:hAnsi="宋体" w:cs="宋体"/>
                <w:color w:val="000000"/>
                <w:kern w:val="0"/>
                <w:sz w:val="18"/>
                <w:szCs w:val="18"/>
                <w:highlight w:val="none"/>
                <w:lang w:bidi="ar"/>
              </w:rPr>
            </w:pPr>
          </w:p>
        </w:tc>
        <w:tc>
          <w:tcPr>
            <w:tcW w:w="1043"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洗精煤</w:t>
            </w:r>
          </w:p>
        </w:tc>
        <w:tc>
          <w:tcPr>
            <w:tcW w:w="1261"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26.344</w:t>
            </w:r>
            <w:r>
              <w:rPr>
                <w:rFonts w:hint="eastAsia" w:ascii="宋体" w:hAnsi="宋体" w:cs="宋体"/>
                <w:color w:val="000000"/>
                <w:kern w:val="0"/>
                <w:sz w:val="18"/>
                <w:szCs w:val="18"/>
                <w:highlight w:val="none"/>
                <w:vertAlign w:val="superscript"/>
                <w:lang w:bidi="ar"/>
              </w:rPr>
              <w:t>c</w:t>
            </w:r>
          </w:p>
        </w:tc>
        <w:tc>
          <w:tcPr>
            <w:tcW w:w="1188"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25.40×10</w:t>
            </w:r>
            <w:r>
              <w:rPr>
                <w:rFonts w:hint="eastAsia" w:ascii="宋体" w:hAnsi="宋体" w:cs="宋体"/>
                <w:color w:val="000000"/>
                <w:kern w:val="0"/>
                <w:sz w:val="18"/>
                <w:szCs w:val="18"/>
                <w:highlight w:val="none"/>
                <w:vertAlign w:val="superscript"/>
                <w:lang w:bidi="ar"/>
              </w:rPr>
              <w:t>-3</w:t>
            </w:r>
            <w:r>
              <w:rPr>
                <w:rFonts w:hint="eastAsia" w:ascii="宋体" w:hAnsi="宋体" w:cs="宋体"/>
                <w:color w:val="000000"/>
                <w:kern w:val="0"/>
                <w:sz w:val="18"/>
                <w:szCs w:val="18"/>
                <w:highlight w:val="none"/>
                <w:lang w:bidi="ar"/>
              </w:rPr>
              <w:t xml:space="preserve"> </w:t>
            </w:r>
            <w:r>
              <w:rPr>
                <w:rFonts w:hint="eastAsia" w:ascii="宋体" w:hAnsi="宋体" w:cs="宋体"/>
                <w:color w:val="000000"/>
                <w:kern w:val="0"/>
                <w:sz w:val="18"/>
                <w:szCs w:val="18"/>
                <w:highlight w:val="none"/>
                <w:vertAlign w:val="superscript"/>
                <w:lang w:bidi="ar"/>
              </w:rPr>
              <w:t>a</w:t>
            </w:r>
          </w:p>
        </w:tc>
        <w:tc>
          <w:tcPr>
            <w:tcW w:w="754"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 xml:space="preserve">93% </w:t>
            </w:r>
            <w:r>
              <w:rPr>
                <w:rFonts w:hint="eastAsia" w:ascii="宋体" w:hAnsi="宋体" w:cs="宋体"/>
                <w:color w:val="000000"/>
                <w:kern w:val="0"/>
                <w:sz w:val="18"/>
                <w:szCs w:val="18"/>
                <w:highlight w:val="none"/>
                <w:vertAlign w:val="superscript"/>
                <w:lang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pct"/>
            <w:vMerge w:val="continue"/>
            <w:vAlign w:val="center"/>
          </w:tcPr>
          <w:p>
            <w:pPr>
              <w:snapToGrid w:val="0"/>
              <w:jc w:val="center"/>
              <w:rPr>
                <w:rFonts w:ascii="宋体" w:hAnsi="宋体" w:cs="宋体"/>
                <w:color w:val="000000"/>
                <w:kern w:val="0"/>
                <w:sz w:val="18"/>
                <w:szCs w:val="18"/>
                <w:highlight w:val="none"/>
                <w:lang w:bidi="ar"/>
              </w:rPr>
            </w:pPr>
          </w:p>
        </w:tc>
        <w:tc>
          <w:tcPr>
            <w:tcW w:w="1043"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其他洗煤</w:t>
            </w:r>
          </w:p>
        </w:tc>
        <w:tc>
          <w:tcPr>
            <w:tcW w:w="1261"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15.373</w:t>
            </w:r>
            <w:r>
              <w:rPr>
                <w:rFonts w:hint="eastAsia" w:ascii="宋体" w:hAnsi="宋体" w:cs="宋体"/>
                <w:color w:val="000000"/>
                <w:kern w:val="0"/>
                <w:sz w:val="18"/>
                <w:szCs w:val="18"/>
                <w:highlight w:val="none"/>
                <w:vertAlign w:val="superscript"/>
                <w:lang w:bidi="ar"/>
              </w:rPr>
              <w:t>c</w:t>
            </w:r>
          </w:p>
        </w:tc>
        <w:tc>
          <w:tcPr>
            <w:tcW w:w="1188"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25.40×10</w:t>
            </w:r>
            <w:r>
              <w:rPr>
                <w:rFonts w:hint="eastAsia" w:ascii="宋体" w:hAnsi="宋体" w:cs="宋体"/>
                <w:color w:val="000000"/>
                <w:kern w:val="0"/>
                <w:sz w:val="18"/>
                <w:szCs w:val="18"/>
                <w:highlight w:val="none"/>
                <w:vertAlign w:val="superscript"/>
                <w:lang w:bidi="ar"/>
              </w:rPr>
              <w:t>-3 a</w:t>
            </w:r>
          </w:p>
        </w:tc>
        <w:tc>
          <w:tcPr>
            <w:tcW w:w="754"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 xml:space="preserve">90% </w:t>
            </w:r>
            <w:r>
              <w:rPr>
                <w:rFonts w:hint="eastAsia" w:ascii="宋体" w:hAnsi="宋体" w:cs="宋体"/>
                <w:color w:val="000000"/>
                <w:kern w:val="0"/>
                <w:sz w:val="18"/>
                <w:szCs w:val="18"/>
                <w:highlight w:val="none"/>
                <w:vertAlign w:val="superscript"/>
                <w:lang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pct"/>
            <w:vMerge w:val="continue"/>
            <w:vAlign w:val="center"/>
          </w:tcPr>
          <w:p>
            <w:pPr>
              <w:snapToGrid w:val="0"/>
              <w:jc w:val="center"/>
              <w:rPr>
                <w:rFonts w:ascii="宋体" w:hAnsi="宋体" w:cs="宋体"/>
                <w:color w:val="000000"/>
                <w:kern w:val="0"/>
                <w:sz w:val="18"/>
                <w:szCs w:val="18"/>
                <w:highlight w:val="none"/>
                <w:lang w:bidi="ar"/>
              </w:rPr>
            </w:pPr>
          </w:p>
        </w:tc>
        <w:tc>
          <w:tcPr>
            <w:tcW w:w="1043"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型煤</w:t>
            </w:r>
          </w:p>
        </w:tc>
        <w:tc>
          <w:tcPr>
            <w:tcW w:w="1261"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17.460</w:t>
            </w:r>
            <w:r>
              <w:rPr>
                <w:rFonts w:hint="eastAsia" w:ascii="宋体" w:hAnsi="宋体" w:cs="宋体"/>
                <w:color w:val="000000"/>
                <w:kern w:val="0"/>
                <w:sz w:val="18"/>
                <w:szCs w:val="18"/>
                <w:highlight w:val="none"/>
                <w:vertAlign w:val="superscript"/>
                <w:lang w:bidi="ar"/>
              </w:rPr>
              <w:t>c</w:t>
            </w:r>
          </w:p>
        </w:tc>
        <w:tc>
          <w:tcPr>
            <w:tcW w:w="1188"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33.60×10</w:t>
            </w:r>
            <w:r>
              <w:rPr>
                <w:rFonts w:hint="eastAsia" w:ascii="宋体" w:hAnsi="宋体" w:cs="宋体"/>
                <w:color w:val="000000"/>
                <w:kern w:val="0"/>
                <w:sz w:val="18"/>
                <w:szCs w:val="18"/>
                <w:highlight w:val="none"/>
                <w:vertAlign w:val="superscript"/>
                <w:lang w:bidi="ar"/>
              </w:rPr>
              <w:t>-3</w:t>
            </w:r>
            <w:r>
              <w:rPr>
                <w:rFonts w:hint="eastAsia" w:ascii="宋体" w:hAnsi="宋体" w:cs="宋体"/>
                <w:color w:val="000000"/>
                <w:kern w:val="0"/>
                <w:sz w:val="18"/>
                <w:szCs w:val="18"/>
                <w:highlight w:val="none"/>
                <w:lang w:bidi="ar"/>
              </w:rPr>
              <w:t xml:space="preserve"> </w:t>
            </w:r>
            <w:r>
              <w:rPr>
                <w:rFonts w:hint="eastAsia" w:ascii="宋体" w:hAnsi="宋体" w:cs="宋体"/>
                <w:color w:val="000000"/>
                <w:kern w:val="0"/>
                <w:sz w:val="18"/>
                <w:szCs w:val="18"/>
                <w:highlight w:val="none"/>
                <w:vertAlign w:val="superscript"/>
                <w:lang w:bidi="ar"/>
              </w:rPr>
              <w:t>a</w:t>
            </w:r>
          </w:p>
        </w:tc>
        <w:tc>
          <w:tcPr>
            <w:tcW w:w="754"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 xml:space="preserve">90% </w:t>
            </w:r>
            <w:r>
              <w:rPr>
                <w:rFonts w:hint="eastAsia" w:ascii="宋体" w:hAnsi="宋体" w:cs="宋体"/>
                <w:color w:val="000000"/>
                <w:kern w:val="0"/>
                <w:sz w:val="18"/>
                <w:szCs w:val="18"/>
                <w:highlight w:val="none"/>
                <w:vertAlign w:val="superscript"/>
                <w:lang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pct"/>
            <w:vMerge w:val="continue"/>
            <w:vAlign w:val="center"/>
          </w:tcPr>
          <w:p>
            <w:pPr>
              <w:snapToGrid w:val="0"/>
              <w:jc w:val="center"/>
              <w:rPr>
                <w:rFonts w:ascii="宋体" w:hAnsi="宋体" w:cs="宋体"/>
                <w:color w:val="000000"/>
                <w:kern w:val="0"/>
                <w:sz w:val="18"/>
                <w:szCs w:val="18"/>
                <w:highlight w:val="none"/>
                <w:lang w:bidi="ar"/>
              </w:rPr>
            </w:pPr>
          </w:p>
        </w:tc>
        <w:tc>
          <w:tcPr>
            <w:tcW w:w="1043"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焦炭</w:t>
            </w:r>
          </w:p>
        </w:tc>
        <w:tc>
          <w:tcPr>
            <w:tcW w:w="1261"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28.446</w:t>
            </w:r>
            <w:r>
              <w:rPr>
                <w:rFonts w:hint="eastAsia" w:ascii="宋体" w:hAnsi="宋体" w:cs="宋体"/>
                <w:color w:val="000000"/>
                <w:kern w:val="0"/>
                <w:sz w:val="18"/>
                <w:szCs w:val="18"/>
                <w:highlight w:val="none"/>
                <w:vertAlign w:val="superscript"/>
                <w:lang w:bidi="ar"/>
              </w:rPr>
              <w:t>c</w:t>
            </w:r>
          </w:p>
        </w:tc>
        <w:tc>
          <w:tcPr>
            <w:tcW w:w="1188"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29.40×10</w:t>
            </w:r>
            <w:r>
              <w:rPr>
                <w:rFonts w:hint="eastAsia" w:ascii="宋体" w:hAnsi="宋体" w:cs="宋体"/>
                <w:color w:val="000000"/>
                <w:kern w:val="0"/>
                <w:sz w:val="18"/>
                <w:szCs w:val="18"/>
                <w:highlight w:val="none"/>
                <w:vertAlign w:val="superscript"/>
                <w:lang w:bidi="ar"/>
              </w:rPr>
              <w:t>-3</w:t>
            </w:r>
            <w:r>
              <w:rPr>
                <w:rFonts w:hint="eastAsia" w:ascii="宋体" w:hAnsi="宋体" w:cs="宋体"/>
                <w:color w:val="000000"/>
                <w:kern w:val="0"/>
                <w:sz w:val="18"/>
                <w:szCs w:val="18"/>
                <w:highlight w:val="none"/>
                <w:lang w:bidi="ar"/>
              </w:rPr>
              <w:t xml:space="preserve"> </w:t>
            </w:r>
            <w:r>
              <w:rPr>
                <w:rFonts w:hint="eastAsia" w:ascii="宋体" w:hAnsi="宋体" w:cs="宋体"/>
                <w:color w:val="000000"/>
                <w:kern w:val="0"/>
                <w:sz w:val="18"/>
                <w:szCs w:val="18"/>
                <w:highlight w:val="none"/>
                <w:vertAlign w:val="superscript"/>
                <w:lang w:bidi="ar"/>
              </w:rPr>
              <w:t>a</w:t>
            </w:r>
          </w:p>
        </w:tc>
        <w:tc>
          <w:tcPr>
            <w:tcW w:w="754"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 xml:space="preserve">93% </w:t>
            </w:r>
            <w:r>
              <w:rPr>
                <w:rFonts w:hint="eastAsia" w:ascii="宋体" w:hAnsi="宋体" w:cs="宋体"/>
                <w:color w:val="000000"/>
                <w:kern w:val="0"/>
                <w:sz w:val="18"/>
                <w:szCs w:val="18"/>
                <w:highlight w:val="none"/>
                <w:vertAlign w:val="superscript"/>
                <w:lang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pct"/>
            <w:vMerge w:val="restar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液体燃料</w:t>
            </w:r>
          </w:p>
        </w:tc>
        <w:tc>
          <w:tcPr>
            <w:tcW w:w="1043"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原油</w:t>
            </w:r>
          </w:p>
        </w:tc>
        <w:tc>
          <w:tcPr>
            <w:tcW w:w="1261"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42.620</w:t>
            </w:r>
            <w:r>
              <w:rPr>
                <w:rFonts w:hint="eastAsia" w:ascii="宋体" w:hAnsi="宋体" w:cs="宋体"/>
                <w:color w:val="000000"/>
                <w:kern w:val="0"/>
                <w:sz w:val="18"/>
                <w:szCs w:val="18"/>
                <w:highlight w:val="none"/>
                <w:vertAlign w:val="superscript"/>
                <w:lang w:bidi="ar"/>
              </w:rPr>
              <w:t>c</w:t>
            </w:r>
          </w:p>
        </w:tc>
        <w:tc>
          <w:tcPr>
            <w:tcW w:w="1188"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29.50×10</w:t>
            </w:r>
            <w:r>
              <w:rPr>
                <w:rFonts w:hint="eastAsia" w:ascii="宋体" w:hAnsi="宋体" w:cs="宋体"/>
                <w:color w:val="000000"/>
                <w:kern w:val="0"/>
                <w:sz w:val="18"/>
                <w:szCs w:val="18"/>
                <w:highlight w:val="none"/>
                <w:vertAlign w:val="superscript"/>
                <w:lang w:bidi="ar"/>
              </w:rPr>
              <w:t>-3 c</w:t>
            </w:r>
          </w:p>
        </w:tc>
        <w:tc>
          <w:tcPr>
            <w:tcW w:w="754"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 xml:space="preserve">98% </w:t>
            </w:r>
            <w:r>
              <w:rPr>
                <w:rFonts w:hint="eastAsia" w:ascii="宋体" w:hAnsi="宋体" w:cs="宋体"/>
                <w:color w:val="000000"/>
                <w:kern w:val="0"/>
                <w:sz w:val="18"/>
                <w:szCs w:val="18"/>
                <w:highlight w:val="none"/>
                <w:vertAlign w:val="superscript"/>
                <w:lang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754" w:type="pct"/>
            <w:vMerge w:val="continue"/>
            <w:vAlign w:val="center"/>
          </w:tcPr>
          <w:p>
            <w:pPr>
              <w:snapToGrid w:val="0"/>
              <w:jc w:val="center"/>
              <w:rPr>
                <w:rFonts w:ascii="宋体" w:hAnsi="宋体" w:cs="宋体"/>
                <w:color w:val="000000"/>
                <w:kern w:val="0"/>
                <w:sz w:val="18"/>
                <w:szCs w:val="18"/>
                <w:highlight w:val="none"/>
                <w:lang w:bidi="ar"/>
              </w:rPr>
            </w:pPr>
          </w:p>
        </w:tc>
        <w:tc>
          <w:tcPr>
            <w:tcW w:w="1043"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燃料油</w:t>
            </w:r>
          </w:p>
        </w:tc>
        <w:tc>
          <w:tcPr>
            <w:tcW w:w="1261"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40.190</w:t>
            </w:r>
            <w:r>
              <w:rPr>
                <w:rFonts w:hint="eastAsia" w:ascii="宋体" w:hAnsi="宋体" w:cs="宋体"/>
                <w:color w:val="000000"/>
                <w:kern w:val="0"/>
                <w:sz w:val="18"/>
                <w:szCs w:val="18"/>
                <w:highlight w:val="none"/>
                <w:vertAlign w:val="superscript"/>
                <w:lang w:bidi="ar"/>
              </w:rPr>
              <w:t>c</w:t>
            </w:r>
          </w:p>
        </w:tc>
        <w:tc>
          <w:tcPr>
            <w:tcW w:w="1188"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21.10×10</w:t>
            </w:r>
            <w:r>
              <w:rPr>
                <w:rFonts w:hint="eastAsia" w:ascii="宋体" w:hAnsi="宋体" w:cs="宋体"/>
                <w:color w:val="000000"/>
                <w:kern w:val="0"/>
                <w:sz w:val="18"/>
                <w:szCs w:val="18"/>
                <w:highlight w:val="none"/>
                <w:vertAlign w:val="superscript"/>
                <w:lang w:bidi="ar"/>
              </w:rPr>
              <w:t>-3 a</w:t>
            </w:r>
          </w:p>
        </w:tc>
        <w:tc>
          <w:tcPr>
            <w:tcW w:w="754"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 xml:space="preserve">98% </w:t>
            </w:r>
            <w:r>
              <w:rPr>
                <w:rFonts w:hint="eastAsia" w:ascii="宋体" w:hAnsi="宋体" w:cs="宋体"/>
                <w:color w:val="000000"/>
                <w:kern w:val="0"/>
                <w:sz w:val="18"/>
                <w:szCs w:val="18"/>
                <w:highlight w:val="none"/>
                <w:vertAlign w:val="superscript"/>
                <w:lang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pct"/>
            <w:vMerge w:val="continue"/>
            <w:vAlign w:val="center"/>
          </w:tcPr>
          <w:p>
            <w:pPr>
              <w:snapToGrid w:val="0"/>
              <w:jc w:val="center"/>
              <w:rPr>
                <w:rFonts w:ascii="宋体" w:hAnsi="宋体" w:cs="宋体"/>
                <w:color w:val="000000"/>
                <w:kern w:val="0"/>
                <w:sz w:val="18"/>
                <w:szCs w:val="18"/>
                <w:highlight w:val="none"/>
                <w:lang w:bidi="ar"/>
              </w:rPr>
            </w:pPr>
          </w:p>
        </w:tc>
        <w:tc>
          <w:tcPr>
            <w:tcW w:w="1043"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汽油</w:t>
            </w:r>
          </w:p>
        </w:tc>
        <w:tc>
          <w:tcPr>
            <w:tcW w:w="1261"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44.800</w:t>
            </w:r>
            <w:r>
              <w:rPr>
                <w:rFonts w:hint="eastAsia" w:ascii="宋体" w:hAnsi="宋体" w:cs="宋体"/>
                <w:color w:val="000000"/>
                <w:kern w:val="0"/>
                <w:sz w:val="18"/>
                <w:szCs w:val="18"/>
                <w:highlight w:val="none"/>
                <w:vertAlign w:val="superscript"/>
                <w:lang w:bidi="ar"/>
              </w:rPr>
              <w:t>c</w:t>
            </w:r>
          </w:p>
        </w:tc>
        <w:tc>
          <w:tcPr>
            <w:tcW w:w="1188"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18.90×10</w:t>
            </w:r>
            <w:r>
              <w:rPr>
                <w:rFonts w:hint="eastAsia" w:ascii="宋体" w:hAnsi="宋体" w:cs="宋体"/>
                <w:color w:val="000000"/>
                <w:kern w:val="0"/>
                <w:sz w:val="18"/>
                <w:szCs w:val="18"/>
                <w:highlight w:val="none"/>
                <w:vertAlign w:val="superscript"/>
                <w:lang w:bidi="ar"/>
              </w:rPr>
              <w:t>-3 a</w:t>
            </w:r>
          </w:p>
        </w:tc>
        <w:tc>
          <w:tcPr>
            <w:tcW w:w="754"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 xml:space="preserve">98% </w:t>
            </w:r>
            <w:r>
              <w:rPr>
                <w:rFonts w:hint="eastAsia" w:ascii="宋体" w:hAnsi="宋体" w:cs="宋体"/>
                <w:color w:val="000000"/>
                <w:kern w:val="0"/>
                <w:sz w:val="18"/>
                <w:szCs w:val="18"/>
                <w:highlight w:val="none"/>
                <w:vertAlign w:val="superscript"/>
                <w:lang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pct"/>
            <w:vMerge w:val="continue"/>
            <w:vAlign w:val="center"/>
          </w:tcPr>
          <w:p>
            <w:pPr>
              <w:snapToGrid w:val="0"/>
              <w:jc w:val="center"/>
              <w:rPr>
                <w:rFonts w:ascii="宋体" w:hAnsi="宋体" w:cs="宋体"/>
                <w:color w:val="000000"/>
                <w:kern w:val="0"/>
                <w:sz w:val="18"/>
                <w:szCs w:val="18"/>
                <w:highlight w:val="none"/>
                <w:lang w:bidi="ar"/>
              </w:rPr>
            </w:pPr>
          </w:p>
        </w:tc>
        <w:tc>
          <w:tcPr>
            <w:tcW w:w="1043"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柴油</w:t>
            </w:r>
          </w:p>
        </w:tc>
        <w:tc>
          <w:tcPr>
            <w:tcW w:w="1261"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43.330</w:t>
            </w:r>
            <w:r>
              <w:rPr>
                <w:rFonts w:hint="eastAsia" w:ascii="宋体" w:hAnsi="宋体" w:cs="宋体"/>
                <w:color w:val="000000"/>
                <w:kern w:val="0"/>
                <w:sz w:val="18"/>
                <w:szCs w:val="18"/>
                <w:highlight w:val="none"/>
                <w:vertAlign w:val="superscript"/>
                <w:lang w:bidi="ar"/>
              </w:rPr>
              <w:t>c</w:t>
            </w:r>
          </w:p>
        </w:tc>
        <w:tc>
          <w:tcPr>
            <w:tcW w:w="1188"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20.20×10</w:t>
            </w:r>
            <w:r>
              <w:rPr>
                <w:rFonts w:hint="eastAsia" w:ascii="宋体" w:hAnsi="宋体" w:cs="宋体"/>
                <w:color w:val="000000"/>
                <w:kern w:val="0"/>
                <w:sz w:val="18"/>
                <w:szCs w:val="18"/>
                <w:highlight w:val="none"/>
                <w:vertAlign w:val="superscript"/>
                <w:lang w:bidi="ar"/>
              </w:rPr>
              <w:t>-3 a</w:t>
            </w:r>
          </w:p>
        </w:tc>
        <w:tc>
          <w:tcPr>
            <w:tcW w:w="754"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 xml:space="preserve">98% </w:t>
            </w:r>
            <w:r>
              <w:rPr>
                <w:rFonts w:hint="eastAsia" w:ascii="宋体" w:hAnsi="宋体" w:cs="宋体"/>
                <w:color w:val="000000"/>
                <w:kern w:val="0"/>
                <w:sz w:val="18"/>
                <w:szCs w:val="18"/>
                <w:highlight w:val="none"/>
                <w:vertAlign w:val="superscript"/>
                <w:lang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pct"/>
            <w:vMerge w:val="continue"/>
            <w:vAlign w:val="center"/>
          </w:tcPr>
          <w:p>
            <w:pPr>
              <w:snapToGrid w:val="0"/>
              <w:jc w:val="center"/>
              <w:rPr>
                <w:rFonts w:ascii="宋体" w:hAnsi="宋体" w:cs="宋体"/>
                <w:color w:val="000000"/>
                <w:kern w:val="0"/>
                <w:sz w:val="18"/>
                <w:szCs w:val="18"/>
                <w:highlight w:val="none"/>
                <w:lang w:bidi="ar"/>
              </w:rPr>
            </w:pPr>
          </w:p>
        </w:tc>
        <w:tc>
          <w:tcPr>
            <w:tcW w:w="1043"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一般煤油</w:t>
            </w:r>
          </w:p>
        </w:tc>
        <w:tc>
          <w:tcPr>
            <w:tcW w:w="1261"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44.750</w:t>
            </w:r>
            <w:r>
              <w:rPr>
                <w:rFonts w:hint="eastAsia" w:ascii="宋体" w:hAnsi="宋体" w:cs="宋体"/>
                <w:color w:val="000000"/>
                <w:kern w:val="0"/>
                <w:sz w:val="18"/>
                <w:szCs w:val="18"/>
                <w:highlight w:val="none"/>
                <w:vertAlign w:val="superscript"/>
                <w:lang w:bidi="ar"/>
              </w:rPr>
              <w:t>c</w:t>
            </w:r>
          </w:p>
        </w:tc>
        <w:tc>
          <w:tcPr>
            <w:tcW w:w="1188"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19.60×10</w:t>
            </w:r>
            <w:r>
              <w:rPr>
                <w:rFonts w:hint="eastAsia" w:ascii="宋体" w:hAnsi="宋体" w:cs="宋体"/>
                <w:color w:val="000000"/>
                <w:kern w:val="0"/>
                <w:sz w:val="18"/>
                <w:szCs w:val="18"/>
                <w:highlight w:val="none"/>
                <w:vertAlign w:val="superscript"/>
                <w:lang w:bidi="ar"/>
              </w:rPr>
              <w:t>-3</w:t>
            </w:r>
            <w:r>
              <w:rPr>
                <w:rFonts w:hint="eastAsia" w:ascii="宋体" w:hAnsi="宋体" w:cs="宋体"/>
                <w:color w:val="000000"/>
                <w:kern w:val="0"/>
                <w:sz w:val="18"/>
                <w:szCs w:val="18"/>
                <w:highlight w:val="none"/>
                <w:lang w:bidi="ar"/>
              </w:rPr>
              <w:t xml:space="preserve"> </w:t>
            </w:r>
            <w:r>
              <w:rPr>
                <w:rFonts w:hint="eastAsia" w:ascii="宋体" w:hAnsi="宋体" w:cs="宋体"/>
                <w:color w:val="000000"/>
                <w:kern w:val="0"/>
                <w:sz w:val="18"/>
                <w:szCs w:val="18"/>
                <w:highlight w:val="none"/>
                <w:vertAlign w:val="superscript"/>
                <w:lang w:bidi="ar"/>
              </w:rPr>
              <w:t>a</w:t>
            </w:r>
          </w:p>
        </w:tc>
        <w:tc>
          <w:tcPr>
            <w:tcW w:w="754"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 xml:space="preserve">98% </w:t>
            </w:r>
            <w:r>
              <w:rPr>
                <w:rFonts w:hint="eastAsia" w:ascii="宋体" w:hAnsi="宋体" w:cs="宋体"/>
                <w:color w:val="000000"/>
                <w:kern w:val="0"/>
                <w:sz w:val="18"/>
                <w:szCs w:val="18"/>
                <w:highlight w:val="none"/>
                <w:vertAlign w:val="superscript"/>
                <w:lang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pct"/>
            <w:vMerge w:val="continue"/>
            <w:vAlign w:val="center"/>
          </w:tcPr>
          <w:p>
            <w:pPr>
              <w:snapToGrid w:val="0"/>
              <w:jc w:val="center"/>
              <w:rPr>
                <w:rFonts w:ascii="宋体" w:hAnsi="宋体" w:cs="宋体"/>
                <w:color w:val="000000"/>
                <w:kern w:val="0"/>
                <w:sz w:val="18"/>
                <w:szCs w:val="18"/>
                <w:highlight w:val="none"/>
                <w:lang w:bidi="ar"/>
              </w:rPr>
            </w:pPr>
          </w:p>
        </w:tc>
        <w:tc>
          <w:tcPr>
            <w:tcW w:w="1043"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石焦油</w:t>
            </w:r>
          </w:p>
        </w:tc>
        <w:tc>
          <w:tcPr>
            <w:tcW w:w="1261"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31.000</w:t>
            </w:r>
            <w:r>
              <w:rPr>
                <w:rFonts w:hint="eastAsia" w:ascii="宋体" w:hAnsi="宋体" w:cs="宋体"/>
                <w:color w:val="000000"/>
                <w:kern w:val="0"/>
                <w:sz w:val="18"/>
                <w:szCs w:val="18"/>
                <w:highlight w:val="none"/>
                <w:vertAlign w:val="superscript"/>
                <w:lang w:bidi="ar"/>
              </w:rPr>
              <w:t>c</w:t>
            </w:r>
          </w:p>
        </w:tc>
        <w:tc>
          <w:tcPr>
            <w:tcW w:w="1188"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26.60×10</w:t>
            </w:r>
            <w:r>
              <w:rPr>
                <w:rFonts w:hint="eastAsia" w:ascii="宋体" w:hAnsi="宋体" w:cs="宋体"/>
                <w:color w:val="000000"/>
                <w:kern w:val="0"/>
                <w:sz w:val="18"/>
                <w:szCs w:val="18"/>
                <w:highlight w:val="none"/>
                <w:vertAlign w:val="superscript"/>
                <w:lang w:bidi="ar"/>
              </w:rPr>
              <w:t>-3 a</w:t>
            </w:r>
          </w:p>
        </w:tc>
        <w:tc>
          <w:tcPr>
            <w:tcW w:w="754"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 xml:space="preserve">98% </w:t>
            </w:r>
            <w:r>
              <w:rPr>
                <w:rFonts w:hint="eastAsia" w:ascii="宋体" w:hAnsi="宋体" w:cs="宋体"/>
                <w:color w:val="000000"/>
                <w:kern w:val="0"/>
                <w:sz w:val="18"/>
                <w:szCs w:val="18"/>
                <w:highlight w:val="none"/>
                <w:vertAlign w:val="superscript"/>
                <w:lang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pct"/>
            <w:vMerge w:val="continue"/>
            <w:vAlign w:val="center"/>
          </w:tcPr>
          <w:p>
            <w:pPr>
              <w:snapToGrid w:val="0"/>
              <w:jc w:val="center"/>
              <w:rPr>
                <w:rFonts w:ascii="宋体" w:hAnsi="宋体" w:cs="宋体"/>
                <w:color w:val="000000"/>
                <w:kern w:val="0"/>
                <w:sz w:val="18"/>
                <w:szCs w:val="18"/>
                <w:highlight w:val="none"/>
                <w:lang w:bidi="ar"/>
              </w:rPr>
            </w:pPr>
          </w:p>
        </w:tc>
        <w:tc>
          <w:tcPr>
            <w:tcW w:w="1043"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焦油</w:t>
            </w:r>
          </w:p>
        </w:tc>
        <w:tc>
          <w:tcPr>
            <w:tcW w:w="1261"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33.453</w:t>
            </w:r>
            <w:r>
              <w:rPr>
                <w:rFonts w:hint="eastAsia" w:ascii="宋体" w:hAnsi="宋体" w:cs="宋体"/>
                <w:color w:val="000000"/>
                <w:kern w:val="0"/>
                <w:sz w:val="18"/>
                <w:szCs w:val="18"/>
                <w:highlight w:val="none"/>
                <w:vertAlign w:val="superscript"/>
                <w:lang w:bidi="ar"/>
              </w:rPr>
              <w:t>c</w:t>
            </w:r>
          </w:p>
        </w:tc>
        <w:tc>
          <w:tcPr>
            <w:tcW w:w="1188"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22.00×10</w:t>
            </w:r>
            <w:r>
              <w:rPr>
                <w:rFonts w:hint="eastAsia" w:ascii="宋体" w:hAnsi="宋体" w:cs="宋体"/>
                <w:color w:val="000000"/>
                <w:kern w:val="0"/>
                <w:sz w:val="18"/>
                <w:szCs w:val="18"/>
                <w:highlight w:val="none"/>
                <w:vertAlign w:val="superscript"/>
                <w:lang w:bidi="ar"/>
              </w:rPr>
              <w:t>-3 b</w:t>
            </w:r>
          </w:p>
        </w:tc>
        <w:tc>
          <w:tcPr>
            <w:tcW w:w="754"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 xml:space="preserve">98% </w:t>
            </w:r>
            <w:r>
              <w:rPr>
                <w:rFonts w:hint="eastAsia" w:ascii="宋体" w:hAnsi="宋体" w:cs="宋体"/>
                <w:color w:val="000000"/>
                <w:kern w:val="0"/>
                <w:sz w:val="18"/>
                <w:szCs w:val="18"/>
                <w:highlight w:val="none"/>
                <w:vertAlign w:val="superscript"/>
                <w:lang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pct"/>
            <w:vMerge w:val="continue"/>
            <w:vAlign w:val="center"/>
          </w:tcPr>
          <w:p>
            <w:pPr>
              <w:snapToGrid w:val="0"/>
              <w:jc w:val="center"/>
              <w:rPr>
                <w:rFonts w:ascii="宋体" w:hAnsi="宋体" w:cs="宋体"/>
                <w:color w:val="000000"/>
                <w:kern w:val="0"/>
                <w:sz w:val="18"/>
                <w:szCs w:val="18"/>
                <w:highlight w:val="none"/>
                <w:lang w:bidi="ar"/>
              </w:rPr>
            </w:pPr>
          </w:p>
        </w:tc>
        <w:tc>
          <w:tcPr>
            <w:tcW w:w="1043"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液化天然气</w:t>
            </w:r>
          </w:p>
        </w:tc>
        <w:tc>
          <w:tcPr>
            <w:tcW w:w="1261"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44.200</w:t>
            </w:r>
            <w:r>
              <w:rPr>
                <w:rFonts w:hint="eastAsia" w:ascii="宋体" w:hAnsi="宋体" w:cs="宋体"/>
                <w:color w:val="000000"/>
                <w:kern w:val="0"/>
                <w:sz w:val="18"/>
                <w:szCs w:val="18"/>
                <w:highlight w:val="none"/>
                <w:vertAlign w:val="superscript"/>
                <w:lang w:bidi="ar"/>
              </w:rPr>
              <w:t>b</w:t>
            </w:r>
          </w:p>
        </w:tc>
        <w:tc>
          <w:tcPr>
            <w:tcW w:w="1188"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15.32×10</w:t>
            </w:r>
            <w:r>
              <w:rPr>
                <w:rFonts w:hint="eastAsia" w:ascii="宋体" w:hAnsi="宋体" w:cs="宋体"/>
                <w:color w:val="000000"/>
                <w:kern w:val="0"/>
                <w:sz w:val="18"/>
                <w:szCs w:val="18"/>
                <w:highlight w:val="none"/>
                <w:vertAlign w:val="superscript"/>
                <w:lang w:bidi="ar"/>
              </w:rPr>
              <w:t>-3 a</w:t>
            </w:r>
          </w:p>
        </w:tc>
        <w:tc>
          <w:tcPr>
            <w:tcW w:w="754"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 xml:space="preserve">98% </w:t>
            </w:r>
            <w:r>
              <w:rPr>
                <w:rFonts w:hint="eastAsia" w:ascii="宋体" w:hAnsi="宋体" w:cs="宋体"/>
                <w:color w:val="000000"/>
                <w:kern w:val="0"/>
                <w:sz w:val="18"/>
                <w:szCs w:val="18"/>
                <w:highlight w:val="none"/>
                <w:vertAlign w:val="superscript"/>
                <w:lang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pct"/>
            <w:vMerge w:val="continue"/>
            <w:vAlign w:val="center"/>
          </w:tcPr>
          <w:p>
            <w:pPr>
              <w:snapToGrid w:val="0"/>
              <w:jc w:val="center"/>
              <w:rPr>
                <w:rFonts w:ascii="宋体" w:hAnsi="宋体" w:cs="宋体"/>
                <w:color w:val="000000"/>
                <w:kern w:val="0"/>
                <w:sz w:val="18"/>
                <w:szCs w:val="18"/>
                <w:highlight w:val="none"/>
                <w:lang w:bidi="ar"/>
              </w:rPr>
            </w:pPr>
          </w:p>
        </w:tc>
        <w:tc>
          <w:tcPr>
            <w:tcW w:w="1043"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液化石油气</w:t>
            </w:r>
          </w:p>
        </w:tc>
        <w:tc>
          <w:tcPr>
            <w:tcW w:w="1261"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50.179</w:t>
            </w:r>
            <w:r>
              <w:rPr>
                <w:rFonts w:hint="eastAsia" w:ascii="宋体" w:hAnsi="宋体" w:cs="宋体"/>
                <w:color w:val="000000"/>
                <w:kern w:val="0"/>
                <w:sz w:val="18"/>
                <w:szCs w:val="18"/>
                <w:highlight w:val="none"/>
                <w:vertAlign w:val="superscript"/>
                <w:lang w:bidi="ar"/>
              </w:rPr>
              <w:t>b</w:t>
            </w:r>
          </w:p>
        </w:tc>
        <w:tc>
          <w:tcPr>
            <w:tcW w:w="1188"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17.20×10</w:t>
            </w:r>
            <w:r>
              <w:rPr>
                <w:rFonts w:hint="eastAsia" w:ascii="宋体" w:hAnsi="宋体" w:cs="宋体"/>
                <w:color w:val="000000"/>
                <w:kern w:val="0"/>
                <w:sz w:val="18"/>
                <w:szCs w:val="18"/>
                <w:highlight w:val="none"/>
                <w:vertAlign w:val="superscript"/>
                <w:lang w:bidi="ar"/>
              </w:rPr>
              <w:t>-3 a</w:t>
            </w:r>
          </w:p>
        </w:tc>
        <w:tc>
          <w:tcPr>
            <w:tcW w:w="754"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 xml:space="preserve">98% </w:t>
            </w:r>
            <w:r>
              <w:rPr>
                <w:rFonts w:hint="eastAsia" w:ascii="宋体" w:hAnsi="宋体" w:cs="宋体"/>
                <w:color w:val="000000"/>
                <w:kern w:val="0"/>
                <w:sz w:val="18"/>
                <w:szCs w:val="18"/>
                <w:highlight w:val="none"/>
                <w:vertAlign w:val="superscript"/>
                <w:lang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pct"/>
            <w:vMerge w:val="continue"/>
            <w:vAlign w:val="center"/>
          </w:tcPr>
          <w:p>
            <w:pPr>
              <w:snapToGrid w:val="0"/>
              <w:jc w:val="center"/>
              <w:rPr>
                <w:rFonts w:ascii="宋体" w:hAnsi="宋体" w:cs="宋体"/>
                <w:color w:val="000000"/>
                <w:kern w:val="0"/>
                <w:sz w:val="18"/>
                <w:szCs w:val="18"/>
                <w:highlight w:val="none"/>
                <w:lang w:bidi="ar"/>
              </w:rPr>
            </w:pPr>
          </w:p>
        </w:tc>
        <w:tc>
          <w:tcPr>
            <w:tcW w:w="1043"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其它石油制品</w:t>
            </w:r>
          </w:p>
        </w:tc>
        <w:tc>
          <w:tcPr>
            <w:tcW w:w="1261"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40.190</w:t>
            </w:r>
            <w:r>
              <w:rPr>
                <w:rFonts w:hint="eastAsia" w:ascii="宋体" w:hAnsi="宋体" w:cs="宋体"/>
                <w:color w:val="000000"/>
                <w:kern w:val="0"/>
                <w:sz w:val="18"/>
                <w:szCs w:val="18"/>
                <w:highlight w:val="none"/>
                <w:vertAlign w:val="superscript"/>
                <w:lang w:bidi="ar"/>
              </w:rPr>
              <w:t>c</w:t>
            </w:r>
          </w:p>
        </w:tc>
        <w:tc>
          <w:tcPr>
            <w:tcW w:w="1188"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40.20×10</w:t>
            </w:r>
            <w:r>
              <w:rPr>
                <w:rFonts w:hint="eastAsia" w:ascii="宋体" w:hAnsi="宋体" w:cs="宋体"/>
                <w:color w:val="000000"/>
                <w:kern w:val="0"/>
                <w:sz w:val="18"/>
                <w:szCs w:val="18"/>
                <w:highlight w:val="none"/>
                <w:vertAlign w:val="superscript"/>
                <w:lang w:bidi="ar"/>
              </w:rPr>
              <w:t>-3 b</w:t>
            </w:r>
          </w:p>
        </w:tc>
        <w:tc>
          <w:tcPr>
            <w:tcW w:w="754"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 xml:space="preserve">98% </w:t>
            </w:r>
            <w:r>
              <w:rPr>
                <w:rFonts w:hint="eastAsia" w:ascii="宋体" w:hAnsi="宋体" w:cs="宋体"/>
                <w:color w:val="000000"/>
                <w:kern w:val="0"/>
                <w:sz w:val="18"/>
                <w:szCs w:val="18"/>
                <w:highlight w:val="none"/>
                <w:vertAlign w:val="superscript"/>
                <w:lang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pct"/>
            <w:vMerge w:val="restar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气体燃料</w:t>
            </w:r>
          </w:p>
        </w:tc>
        <w:tc>
          <w:tcPr>
            <w:tcW w:w="1043"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天然气</w:t>
            </w:r>
          </w:p>
        </w:tc>
        <w:tc>
          <w:tcPr>
            <w:tcW w:w="1261"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389.310</w:t>
            </w:r>
            <w:r>
              <w:rPr>
                <w:rFonts w:hint="eastAsia" w:ascii="宋体" w:hAnsi="宋体" w:cs="宋体"/>
                <w:color w:val="000000"/>
                <w:kern w:val="0"/>
                <w:sz w:val="18"/>
                <w:szCs w:val="18"/>
                <w:highlight w:val="none"/>
                <w:vertAlign w:val="superscript"/>
                <w:lang w:bidi="ar"/>
              </w:rPr>
              <w:t>c</w:t>
            </w:r>
          </w:p>
        </w:tc>
        <w:tc>
          <w:tcPr>
            <w:tcW w:w="1188"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15.30×10</w:t>
            </w:r>
            <w:r>
              <w:rPr>
                <w:rFonts w:hint="eastAsia" w:ascii="宋体" w:hAnsi="宋体" w:cs="宋体"/>
                <w:color w:val="000000"/>
                <w:kern w:val="0"/>
                <w:sz w:val="18"/>
                <w:szCs w:val="18"/>
                <w:highlight w:val="none"/>
                <w:vertAlign w:val="superscript"/>
                <w:lang w:bidi="ar"/>
              </w:rPr>
              <w:t>-3</w:t>
            </w:r>
            <w:r>
              <w:rPr>
                <w:rFonts w:hint="eastAsia" w:ascii="宋体" w:hAnsi="宋体" w:cs="宋体"/>
                <w:color w:val="000000"/>
                <w:kern w:val="0"/>
                <w:sz w:val="18"/>
                <w:szCs w:val="18"/>
                <w:highlight w:val="none"/>
                <w:lang w:bidi="ar"/>
              </w:rPr>
              <w:t xml:space="preserve"> </w:t>
            </w:r>
            <w:r>
              <w:rPr>
                <w:rFonts w:hint="eastAsia" w:ascii="宋体" w:hAnsi="宋体" w:cs="宋体"/>
                <w:color w:val="000000"/>
                <w:kern w:val="0"/>
                <w:sz w:val="18"/>
                <w:szCs w:val="18"/>
                <w:highlight w:val="none"/>
                <w:vertAlign w:val="superscript"/>
                <w:lang w:bidi="ar"/>
              </w:rPr>
              <w:t>a</w:t>
            </w:r>
          </w:p>
        </w:tc>
        <w:tc>
          <w:tcPr>
            <w:tcW w:w="754"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 xml:space="preserve">99% </w:t>
            </w:r>
            <w:r>
              <w:rPr>
                <w:rFonts w:hint="eastAsia" w:ascii="宋体" w:hAnsi="宋体" w:cs="宋体"/>
                <w:color w:val="000000"/>
                <w:kern w:val="0"/>
                <w:sz w:val="18"/>
                <w:szCs w:val="18"/>
                <w:highlight w:val="none"/>
                <w:vertAlign w:val="superscript"/>
                <w:lang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pct"/>
            <w:vMerge w:val="continue"/>
            <w:vAlign w:val="center"/>
          </w:tcPr>
          <w:p>
            <w:pPr>
              <w:snapToGrid w:val="0"/>
              <w:jc w:val="center"/>
              <w:rPr>
                <w:rFonts w:ascii="宋体" w:hAnsi="宋体" w:cs="宋体"/>
                <w:color w:val="000000"/>
                <w:kern w:val="0"/>
                <w:sz w:val="18"/>
                <w:szCs w:val="18"/>
                <w:highlight w:val="none"/>
                <w:lang w:bidi="ar"/>
              </w:rPr>
            </w:pPr>
          </w:p>
        </w:tc>
        <w:tc>
          <w:tcPr>
            <w:tcW w:w="1043"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焦炉煤气</w:t>
            </w:r>
          </w:p>
        </w:tc>
        <w:tc>
          <w:tcPr>
            <w:tcW w:w="1261"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179.810</w:t>
            </w:r>
            <w:r>
              <w:rPr>
                <w:rFonts w:hint="eastAsia" w:ascii="宋体" w:hAnsi="宋体" w:cs="宋体"/>
                <w:color w:val="000000"/>
                <w:kern w:val="0"/>
                <w:sz w:val="18"/>
                <w:szCs w:val="18"/>
                <w:highlight w:val="none"/>
                <w:vertAlign w:val="superscript"/>
                <w:lang w:bidi="ar"/>
              </w:rPr>
              <w:t>d</w:t>
            </w:r>
          </w:p>
        </w:tc>
        <w:tc>
          <w:tcPr>
            <w:tcW w:w="1188"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13.58×10</w:t>
            </w:r>
            <w:r>
              <w:rPr>
                <w:rFonts w:hint="eastAsia" w:ascii="宋体" w:hAnsi="宋体" w:cs="宋体"/>
                <w:color w:val="000000"/>
                <w:kern w:val="0"/>
                <w:sz w:val="18"/>
                <w:szCs w:val="18"/>
                <w:highlight w:val="none"/>
                <w:vertAlign w:val="superscript"/>
                <w:lang w:bidi="ar"/>
              </w:rPr>
              <w:t>-3</w:t>
            </w:r>
            <w:r>
              <w:rPr>
                <w:rFonts w:hint="eastAsia" w:ascii="宋体" w:hAnsi="宋体" w:cs="宋体"/>
                <w:color w:val="000000"/>
                <w:kern w:val="0"/>
                <w:sz w:val="18"/>
                <w:szCs w:val="18"/>
                <w:highlight w:val="none"/>
                <w:lang w:bidi="ar"/>
              </w:rPr>
              <w:t xml:space="preserve"> </w:t>
            </w:r>
            <w:r>
              <w:rPr>
                <w:rFonts w:hint="eastAsia" w:ascii="宋体" w:hAnsi="宋体" w:cs="宋体"/>
                <w:color w:val="000000"/>
                <w:kern w:val="0"/>
                <w:sz w:val="18"/>
                <w:szCs w:val="18"/>
                <w:highlight w:val="none"/>
                <w:vertAlign w:val="superscript"/>
                <w:lang w:bidi="ar"/>
              </w:rPr>
              <w:t>a</w:t>
            </w:r>
          </w:p>
        </w:tc>
        <w:tc>
          <w:tcPr>
            <w:tcW w:w="754"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 xml:space="preserve">99% </w:t>
            </w:r>
            <w:r>
              <w:rPr>
                <w:rFonts w:hint="eastAsia" w:ascii="宋体" w:hAnsi="宋体" w:cs="宋体"/>
                <w:color w:val="000000"/>
                <w:kern w:val="0"/>
                <w:sz w:val="18"/>
                <w:szCs w:val="18"/>
                <w:highlight w:val="none"/>
                <w:vertAlign w:val="superscript"/>
                <w:lang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pct"/>
            <w:vMerge w:val="continue"/>
            <w:vAlign w:val="center"/>
          </w:tcPr>
          <w:p>
            <w:pPr>
              <w:snapToGrid w:val="0"/>
              <w:jc w:val="center"/>
              <w:rPr>
                <w:rFonts w:ascii="宋体" w:hAnsi="宋体" w:cs="宋体"/>
                <w:color w:val="000000"/>
                <w:kern w:val="0"/>
                <w:sz w:val="18"/>
                <w:szCs w:val="18"/>
                <w:highlight w:val="none"/>
                <w:lang w:bidi="ar"/>
              </w:rPr>
            </w:pPr>
          </w:p>
        </w:tc>
        <w:tc>
          <w:tcPr>
            <w:tcW w:w="1043"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高炉煤气</w:t>
            </w:r>
          </w:p>
        </w:tc>
        <w:tc>
          <w:tcPr>
            <w:tcW w:w="1261"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37.630</w:t>
            </w:r>
            <w:r>
              <w:rPr>
                <w:rFonts w:hint="eastAsia" w:ascii="宋体" w:hAnsi="宋体" w:cs="宋体"/>
                <w:color w:val="000000"/>
                <w:kern w:val="0"/>
                <w:sz w:val="18"/>
                <w:szCs w:val="18"/>
                <w:highlight w:val="none"/>
                <w:vertAlign w:val="superscript"/>
                <w:lang w:bidi="ar"/>
              </w:rPr>
              <w:t>d</w:t>
            </w:r>
          </w:p>
        </w:tc>
        <w:tc>
          <w:tcPr>
            <w:tcW w:w="1188"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70.80×10</w:t>
            </w:r>
            <w:r>
              <w:rPr>
                <w:rFonts w:hint="eastAsia" w:ascii="宋体" w:hAnsi="宋体" w:cs="宋体"/>
                <w:color w:val="000000"/>
                <w:kern w:val="0"/>
                <w:sz w:val="18"/>
                <w:szCs w:val="18"/>
                <w:highlight w:val="none"/>
                <w:vertAlign w:val="superscript"/>
                <w:lang w:bidi="ar"/>
              </w:rPr>
              <w:t>-3</w:t>
            </w:r>
            <w:r>
              <w:rPr>
                <w:rFonts w:hint="eastAsia" w:ascii="宋体" w:hAnsi="宋体" w:cs="宋体"/>
                <w:color w:val="000000"/>
                <w:kern w:val="0"/>
                <w:sz w:val="18"/>
                <w:szCs w:val="18"/>
                <w:highlight w:val="none"/>
                <w:lang w:bidi="ar"/>
              </w:rPr>
              <w:t xml:space="preserve"> </w:t>
            </w:r>
            <w:r>
              <w:rPr>
                <w:rFonts w:hint="eastAsia" w:ascii="宋体" w:hAnsi="宋体" w:cs="宋体"/>
                <w:color w:val="000000"/>
                <w:kern w:val="0"/>
                <w:sz w:val="18"/>
                <w:szCs w:val="18"/>
                <w:highlight w:val="none"/>
                <w:vertAlign w:val="superscript"/>
                <w:lang w:bidi="ar"/>
              </w:rPr>
              <w:t>a</w:t>
            </w:r>
          </w:p>
        </w:tc>
        <w:tc>
          <w:tcPr>
            <w:tcW w:w="754"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 xml:space="preserve">99% </w:t>
            </w:r>
            <w:r>
              <w:rPr>
                <w:rFonts w:hint="eastAsia" w:ascii="宋体" w:hAnsi="宋体" w:cs="宋体"/>
                <w:color w:val="000000"/>
                <w:kern w:val="0"/>
                <w:sz w:val="18"/>
                <w:szCs w:val="18"/>
                <w:highlight w:val="none"/>
                <w:vertAlign w:val="superscript"/>
                <w:lang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pct"/>
            <w:vMerge w:val="continue"/>
            <w:vAlign w:val="center"/>
          </w:tcPr>
          <w:p>
            <w:pPr>
              <w:snapToGrid w:val="0"/>
              <w:jc w:val="center"/>
              <w:rPr>
                <w:rFonts w:ascii="宋体" w:hAnsi="宋体" w:cs="宋体"/>
                <w:color w:val="000000"/>
                <w:kern w:val="0"/>
                <w:sz w:val="18"/>
                <w:szCs w:val="18"/>
                <w:highlight w:val="none"/>
                <w:lang w:bidi="ar"/>
              </w:rPr>
            </w:pPr>
          </w:p>
        </w:tc>
        <w:tc>
          <w:tcPr>
            <w:tcW w:w="1043"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转炉煤气</w:t>
            </w:r>
          </w:p>
        </w:tc>
        <w:tc>
          <w:tcPr>
            <w:tcW w:w="1261"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79.539</w:t>
            </w:r>
            <w:r>
              <w:rPr>
                <w:rFonts w:hint="eastAsia" w:ascii="宋体" w:hAnsi="宋体" w:cs="宋体"/>
                <w:color w:val="000000"/>
                <w:kern w:val="0"/>
                <w:sz w:val="18"/>
                <w:szCs w:val="18"/>
                <w:highlight w:val="none"/>
                <w:vertAlign w:val="superscript"/>
                <w:lang w:bidi="ar"/>
              </w:rPr>
              <w:t>d</w:t>
            </w:r>
          </w:p>
        </w:tc>
        <w:tc>
          <w:tcPr>
            <w:tcW w:w="1188"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49.60×10</w:t>
            </w:r>
            <w:r>
              <w:rPr>
                <w:rFonts w:hint="eastAsia" w:ascii="宋体" w:hAnsi="宋体" w:cs="宋体"/>
                <w:color w:val="000000"/>
                <w:kern w:val="0"/>
                <w:sz w:val="18"/>
                <w:szCs w:val="18"/>
                <w:highlight w:val="none"/>
                <w:vertAlign w:val="superscript"/>
                <w:lang w:bidi="ar"/>
              </w:rPr>
              <w:t>-3</w:t>
            </w:r>
            <w:r>
              <w:rPr>
                <w:rFonts w:hint="eastAsia" w:ascii="宋体" w:hAnsi="宋体" w:cs="宋体"/>
                <w:color w:val="000000"/>
                <w:kern w:val="0"/>
                <w:sz w:val="18"/>
                <w:szCs w:val="18"/>
                <w:highlight w:val="none"/>
                <w:lang w:bidi="ar"/>
              </w:rPr>
              <w:t xml:space="preserve"> </w:t>
            </w:r>
            <w:r>
              <w:rPr>
                <w:rFonts w:hint="eastAsia" w:ascii="宋体" w:hAnsi="宋体" w:cs="宋体"/>
                <w:color w:val="000000"/>
                <w:kern w:val="0"/>
                <w:sz w:val="18"/>
                <w:szCs w:val="18"/>
                <w:highlight w:val="none"/>
                <w:vertAlign w:val="superscript"/>
                <w:lang w:bidi="ar"/>
              </w:rPr>
              <w:t>a</w:t>
            </w:r>
          </w:p>
        </w:tc>
        <w:tc>
          <w:tcPr>
            <w:tcW w:w="754"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 xml:space="preserve">99% </w:t>
            </w:r>
            <w:r>
              <w:rPr>
                <w:rFonts w:hint="eastAsia" w:ascii="宋体" w:hAnsi="宋体" w:cs="宋体"/>
                <w:color w:val="000000"/>
                <w:kern w:val="0"/>
                <w:sz w:val="18"/>
                <w:szCs w:val="18"/>
                <w:highlight w:val="none"/>
                <w:vertAlign w:val="superscript"/>
                <w:lang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54" w:type="pct"/>
            <w:vMerge w:val="continue"/>
            <w:vAlign w:val="center"/>
          </w:tcPr>
          <w:p>
            <w:pPr>
              <w:snapToGrid w:val="0"/>
              <w:jc w:val="center"/>
              <w:rPr>
                <w:rFonts w:ascii="宋体" w:hAnsi="宋体" w:cs="宋体"/>
                <w:color w:val="000000"/>
                <w:kern w:val="0"/>
                <w:sz w:val="18"/>
                <w:szCs w:val="18"/>
                <w:highlight w:val="none"/>
                <w:lang w:bidi="ar"/>
              </w:rPr>
            </w:pPr>
          </w:p>
        </w:tc>
        <w:tc>
          <w:tcPr>
            <w:tcW w:w="1043"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其他煤气</w:t>
            </w:r>
          </w:p>
        </w:tc>
        <w:tc>
          <w:tcPr>
            <w:tcW w:w="1261"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52.340</w:t>
            </w:r>
            <w:r>
              <w:rPr>
                <w:rFonts w:hint="eastAsia" w:ascii="宋体" w:hAnsi="宋体" w:cs="宋体"/>
                <w:color w:val="000000"/>
                <w:kern w:val="0"/>
                <w:sz w:val="18"/>
                <w:szCs w:val="18"/>
                <w:highlight w:val="none"/>
                <w:vertAlign w:val="superscript"/>
                <w:lang w:bidi="ar"/>
              </w:rPr>
              <w:t>c</w:t>
            </w:r>
          </w:p>
        </w:tc>
        <w:tc>
          <w:tcPr>
            <w:tcW w:w="1188"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12.20×10</w:t>
            </w:r>
            <w:r>
              <w:rPr>
                <w:rFonts w:hint="eastAsia" w:ascii="宋体" w:hAnsi="宋体" w:cs="宋体"/>
                <w:color w:val="000000"/>
                <w:kern w:val="0"/>
                <w:sz w:val="18"/>
                <w:szCs w:val="18"/>
                <w:highlight w:val="none"/>
                <w:vertAlign w:val="superscript"/>
                <w:lang w:bidi="ar"/>
              </w:rPr>
              <w:t>-3</w:t>
            </w:r>
            <w:r>
              <w:rPr>
                <w:rFonts w:hint="eastAsia" w:ascii="宋体" w:hAnsi="宋体" w:cs="宋体"/>
                <w:color w:val="000000"/>
                <w:kern w:val="0"/>
                <w:sz w:val="18"/>
                <w:szCs w:val="18"/>
                <w:highlight w:val="none"/>
                <w:lang w:bidi="ar"/>
              </w:rPr>
              <w:t xml:space="preserve"> </w:t>
            </w:r>
            <w:r>
              <w:rPr>
                <w:rFonts w:hint="eastAsia" w:ascii="宋体" w:hAnsi="宋体" w:cs="宋体"/>
                <w:color w:val="000000"/>
                <w:kern w:val="0"/>
                <w:sz w:val="18"/>
                <w:szCs w:val="18"/>
                <w:highlight w:val="none"/>
                <w:vertAlign w:val="superscript"/>
                <w:lang w:bidi="ar"/>
              </w:rPr>
              <w:t>a</w:t>
            </w:r>
          </w:p>
        </w:tc>
        <w:tc>
          <w:tcPr>
            <w:tcW w:w="754"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 xml:space="preserve">99% </w:t>
            </w:r>
            <w:r>
              <w:rPr>
                <w:rFonts w:hint="eastAsia" w:ascii="宋体" w:hAnsi="宋体" w:cs="宋体"/>
                <w:color w:val="000000"/>
                <w:kern w:val="0"/>
                <w:sz w:val="18"/>
                <w:szCs w:val="18"/>
                <w:highlight w:val="none"/>
                <w:vertAlign w:val="superscript"/>
                <w:lang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000" w:type="pct"/>
            <w:gridSpan w:val="5"/>
            <w:vAlign w:val="center"/>
          </w:tcPr>
          <w:p>
            <w:pPr>
              <w:rPr>
                <w:rFonts w:ascii="宋体" w:hAnsi="宋体" w:cs="宋体"/>
                <w:sz w:val="18"/>
                <w:szCs w:val="18"/>
                <w:highlight w:val="none"/>
              </w:rPr>
            </w:pPr>
            <w:r>
              <w:rPr>
                <w:rFonts w:hint="eastAsia" w:ascii="宋体" w:hAnsi="宋体" w:cs="宋体"/>
                <w:sz w:val="18"/>
                <w:szCs w:val="18"/>
                <w:highlight w:val="none"/>
              </w:rPr>
              <w:t>a《省级温室气体清单编制指南（试行）》</w:t>
            </w:r>
          </w:p>
          <w:p>
            <w:pPr>
              <w:rPr>
                <w:rFonts w:ascii="宋体" w:hAnsi="宋体" w:cs="宋体"/>
                <w:sz w:val="18"/>
                <w:szCs w:val="18"/>
                <w:highlight w:val="none"/>
              </w:rPr>
            </w:pPr>
            <w:r>
              <w:rPr>
                <w:rFonts w:hint="eastAsia" w:ascii="宋体" w:hAnsi="宋体" w:cs="宋体"/>
                <w:sz w:val="18"/>
                <w:szCs w:val="18"/>
                <w:highlight w:val="none"/>
              </w:rPr>
              <w:t>b《2006年IPCC国家温室气体清单指南》</w:t>
            </w:r>
          </w:p>
          <w:p>
            <w:pPr>
              <w:rPr>
                <w:rFonts w:ascii="宋体" w:hAnsi="宋体" w:cs="宋体"/>
                <w:sz w:val="18"/>
                <w:szCs w:val="18"/>
                <w:highlight w:val="none"/>
              </w:rPr>
            </w:pPr>
            <w:r>
              <w:rPr>
                <w:rFonts w:hint="eastAsia" w:ascii="宋体" w:hAnsi="宋体" w:cs="宋体"/>
                <w:sz w:val="18"/>
                <w:szCs w:val="18"/>
                <w:highlight w:val="none"/>
              </w:rPr>
              <w:t>c《中国温室气体清单研究（2005）》</w:t>
            </w:r>
          </w:p>
          <w:p>
            <w:pPr>
              <w:rPr>
                <w:rFonts w:ascii="宋体" w:hAnsi="宋体" w:cs="宋体"/>
                <w:sz w:val="18"/>
                <w:szCs w:val="18"/>
                <w:highlight w:val="none"/>
              </w:rPr>
            </w:pPr>
            <w:r>
              <w:rPr>
                <w:rFonts w:hint="eastAsia" w:ascii="宋体" w:hAnsi="宋体" w:cs="宋体"/>
                <w:sz w:val="18"/>
                <w:szCs w:val="18"/>
                <w:highlight w:val="none"/>
              </w:rPr>
              <w:t>d《广东省企业（单位）二氧化碳排放信息 报告指南（2022 年修订）》</w:t>
            </w:r>
          </w:p>
          <w:p>
            <w:pPr>
              <w:snapToGrid w:val="0"/>
              <w:jc w:val="center"/>
              <w:rPr>
                <w:rFonts w:ascii="宋体" w:hAnsi="宋体" w:cs="宋体"/>
                <w:color w:val="000000"/>
                <w:kern w:val="0"/>
                <w:sz w:val="18"/>
                <w:szCs w:val="18"/>
                <w:highlight w:val="none"/>
                <w:lang w:bidi="ar"/>
              </w:rPr>
            </w:pPr>
          </w:p>
        </w:tc>
      </w:tr>
    </w:tbl>
    <w:p>
      <w:pPr>
        <w:snapToGrid w:val="0"/>
        <w:spacing w:line="360" w:lineRule="auto"/>
        <w:rPr>
          <w:rFonts w:ascii="宋体" w:hAnsi="宋体" w:cs="宋体"/>
          <w:b/>
          <w:bCs/>
          <w:position w:val="-24"/>
          <w:sz w:val="30"/>
          <w:szCs w:val="30"/>
          <w:highlight w:val="none"/>
        </w:rPr>
      </w:pPr>
    </w:p>
    <w:p>
      <w:pPr>
        <w:snapToGrid w:val="0"/>
        <w:spacing w:line="360" w:lineRule="auto"/>
        <w:rPr>
          <w:rFonts w:ascii="宋体" w:hAnsi="宋体" w:cs="宋体"/>
          <w:b/>
          <w:bCs/>
          <w:position w:val="-24"/>
          <w:sz w:val="30"/>
          <w:szCs w:val="30"/>
          <w:highlight w:val="none"/>
        </w:rPr>
      </w:pPr>
    </w:p>
    <w:p>
      <w:pPr>
        <w:snapToGrid w:val="0"/>
        <w:spacing w:line="360" w:lineRule="auto"/>
        <w:rPr>
          <w:rFonts w:ascii="宋体" w:hAnsi="宋体" w:cs="宋体"/>
          <w:b/>
          <w:bCs/>
          <w:position w:val="-24"/>
          <w:sz w:val="30"/>
          <w:szCs w:val="30"/>
          <w:highlight w:val="none"/>
        </w:rPr>
      </w:pPr>
    </w:p>
    <w:p>
      <w:pPr>
        <w:snapToGrid w:val="0"/>
        <w:spacing w:line="360" w:lineRule="auto"/>
        <w:rPr>
          <w:rFonts w:ascii="宋体" w:hAnsi="宋体" w:cs="宋体"/>
          <w:b/>
          <w:bCs/>
          <w:position w:val="-24"/>
          <w:sz w:val="30"/>
          <w:szCs w:val="30"/>
          <w:highlight w:val="none"/>
        </w:rPr>
      </w:pPr>
    </w:p>
    <w:p>
      <w:pPr>
        <w:snapToGrid w:val="0"/>
        <w:spacing w:line="360" w:lineRule="auto"/>
        <w:rPr>
          <w:rFonts w:ascii="宋体" w:hAnsi="宋体" w:cs="宋体"/>
          <w:b/>
          <w:bCs/>
          <w:position w:val="-24"/>
          <w:sz w:val="30"/>
          <w:szCs w:val="30"/>
          <w:highlight w:val="none"/>
        </w:rPr>
      </w:pPr>
    </w:p>
    <w:p>
      <w:pPr>
        <w:snapToGrid w:val="0"/>
        <w:spacing w:line="360" w:lineRule="auto"/>
        <w:rPr>
          <w:rFonts w:ascii="宋体" w:hAnsi="宋体" w:cs="宋体"/>
          <w:b/>
          <w:bCs/>
          <w:position w:val="-24"/>
          <w:sz w:val="30"/>
          <w:szCs w:val="30"/>
          <w:highlight w:val="none"/>
        </w:rPr>
      </w:pPr>
    </w:p>
    <w:p>
      <w:pPr>
        <w:spacing w:before="158" w:beforeLines="50" w:after="158" w:afterLines="50"/>
        <w:jc w:val="center"/>
        <w:rPr>
          <w:rFonts w:ascii="黑体" w:hAnsi="黑体" w:eastAsia="黑体" w:cs="黑体"/>
          <w:highlight w:val="none"/>
        </w:rPr>
      </w:pPr>
      <w:r>
        <w:rPr>
          <w:rFonts w:hint="eastAsia" w:ascii="黑体" w:hAnsi="黑体" w:eastAsia="黑体" w:cs="黑体"/>
          <w:highlight w:val="none"/>
        </w:rPr>
        <w:t>表B.2  常见化石燃料排放因子推荐值</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1"/>
        <w:gridCol w:w="3371"/>
        <w:gridCol w:w="3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932" w:type="pct"/>
            <w:gridSpan w:val="2"/>
            <w:vAlign w:val="center"/>
          </w:tcPr>
          <w:p>
            <w:pPr>
              <w:snapToGrid w:val="0"/>
              <w:jc w:val="center"/>
              <w:rPr>
                <w:rFonts w:ascii="宋体" w:hAnsi="宋体" w:cs="宋体"/>
                <w:position w:val="-24"/>
                <w:sz w:val="18"/>
                <w:szCs w:val="18"/>
                <w:highlight w:val="none"/>
              </w:rPr>
            </w:pPr>
            <w:r>
              <w:rPr>
                <w:rFonts w:hint="eastAsia" w:ascii="宋体" w:hAnsi="宋体" w:cs="宋体"/>
                <w:position w:val="-24"/>
                <w:sz w:val="18"/>
                <w:szCs w:val="18"/>
                <w:highlight w:val="none"/>
              </w:rPr>
              <w:t>燃料种类</w:t>
            </w:r>
          </w:p>
        </w:tc>
        <w:tc>
          <w:tcPr>
            <w:tcW w:w="2068" w:type="pct"/>
            <w:vAlign w:val="center"/>
          </w:tcPr>
          <w:p>
            <w:pPr>
              <w:snapToGrid w:val="0"/>
              <w:jc w:val="center"/>
              <w:rPr>
                <w:rFonts w:ascii="宋体" w:hAnsi="宋体" w:cs="宋体"/>
                <w:position w:val="-24"/>
                <w:sz w:val="18"/>
                <w:szCs w:val="18"/>
                <w:highlight w:val="none"/>
              </w:rPr>
            </w:pPr>
            <w:r>
              <w:rPr>
                <w:rFonts w:hint="eastAsia" w:ascii="宋体" w:hAnsi="宋体" w:cs="宋体"/>
                <w:position w:val="-24"/>
                <w:sz w:val="18"/>
                <w:szCs w:val="18"/>
                <w:highlight w:val="none"/>
              </w:rPr>
              <w:t>排放因子</w:t>
            </w:r>
          </w:p>
          <w:p>
            <w:pPr>
              <w:snapToGrid w:val="0"/>
              <w:jc w:val="center"/>
              <w:rPr>
                <w:rFonts w:ascii="宋体" w:hAnsi="宋体" w:cs="宋体"/>
                <w:position w:val="-24"/>
                <w:sz w:val="18"/>
                <w:szCs w:val="18"/>
                <w:highlight w:val="none"/>
              </w:rPr>
            </w:pPr>
            <w:r>
              <w:rPr>
                <w:rFonts w:hint="eastAsia" w:ascii="宋体" w:hAnsi="宋体" w:cs="宋体"/>
                <w:color w:val="000000"/>
                <w:kern w:val="0"/>
                <w:sz w:val="18"/>
                <w:szCs w:val="18"/>
                <w:highlight w:val="none"/>
                <w:lang w:bidi="ar"/>
              </w:rPr>
              <w:t>(tCO</w:t>
            </w:r>
            <w:r>
              <w:rPr>
                <w:rFonts w:hint="eastAsia" w:ascii="宋体" w:hAnsi="宋体" w:cs="宋体"/>
                <w:color w:val="000000"/>
                <w:kern w:val="0"/>
                <w:sz w:val="18"/>
                <w:szCs w:val="18"/>
                <w:highlight w:val="none"/>
                <w:vertAlign w:val="subscript"/>
                <w:lang w:bidi="ar"/>
              </w:rPr>
              <w:t>2</w:t>
            </w:r>
            <w:r>
              <w:rPr>
                <w:rFonts w:hint="eastAsia" w:ascii="宋体" w:hAnsi="宋体" w:cs="宋体"/>
                <w:color w:val="000000"/>
                <w:kern w:val="0"/>
                <w:sz w:val="18"/>
                <w:szCs w:val="18"/>
                <w:highlight w:val="none"/>
                <w:lang w:bidi="ar"/>
              </w:rPr>
              <w:t>/GJ)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1" w:type="pct"/>
            <w:vMerge w:val="restar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固体燃料</w:t>
            </w:r>
          </w:p>
        </w:tc>
        <w:tc>
          <w:tcPr>
            <w:tcW w:w="1761"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无烟煤</w:t>
            </w:r>
          </w:p>
        </w:tc>
        <w:tc>
          <w:tcPr>
            <w:tcW w:w="2068"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1.00×10</w:t>
            </w:r>
            <w:r>
              <w:rPr>
                <w:rFonts w:hint="eastAsia" w:ascii="宋体" w:hAnsi="宋体" w:cs="宋体"/>
                <w:color w:val="000000"/>
                <w:kern w:val="0"/>
                <w:sz w:val="18"/>
                <w:szCs w:val="18"/>
                <w:highlight w:val="none"/>
                <w:vertAlign w:val="superscript"/>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1" w:type="pct"/>
            <w:vMerge w:val="continue"/>
            <w:vAlign w:val="center"/>
          </w:tcPr>
          <w:p>
            <w:pPr>
              <w:snapToGrid w:val="0"/>
              <w:jc w:val="center"/>
              <w:rPr>
                <w:rFonts w:ascii="宋体" w:hAnsi="宋体" w:cs="宋体"/>
                <w:color w:val="000000"/>
                <w:kern w:val="0"/>
                <w:sz w:val="18"/>
                <w:szCs w:val="18"/>
                <w:highlight w:val="none"/>
                <w:lang w:bidi="ar"/>
              </w:rPr>
            </w:pPr>
          </w:p>
        </w:tc>
        <w:tc>
          <w:tcPr>
            <w:tcW w:w="1761"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烟煤</w:t>
            </w:r>
          </w:p>
        </w:tc>
        <w:tc>
          <w:tcPr>
            <w:tcW w:w="2068"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9.60×10</w:t>
            </w:r>
            <w:r>
              <w:rPr>
                <w:rFonts w:hint="eastAsia" w:ascii="宋体" w:hAnsi="宋体" w:cs="宋体"/>
                <w:color w:val="000000"/>
                <w:kern w:val="0"/>
                <w:sz w:val="18"/>
                <w:szCs w:val="18"/>
                <w:highlight w:val="none"/>
                <w:vertAlign w:val="superscript"/>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1" w:type="pct"/>
            <w:vMerge w:val="continue"/>
            <w:vAlign w:val="center"/>
          </w:tcPr>
          <w:p>
            <w:pPr>
              <w:snapToGrid w:val="0"/>
              <w:jc w:val="center"/>
              <w:rPr>
                <w:rFonts w:ascii="宋体" w:hAnsi="宋体" w:cs="宋体"/>
                <w:color w:val="000000"/>
                <w:kern w:val="0"/>
                <w:sz w:val="18"/>
                <w:szCs w:val="18"/>
                <w:highlight w:val="none"/>
                <w:lang w:bidi="ar"/>
              </w:rPr>
            </w:pPr>
          </w:p>
        </w:tc>
        <w:tc>
          <w:tcPr>
            <w:tcW w:w="1761"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褐煤</w:t>
            </w:r>
          </w:p>
        </w:tc>
        <w:tc>
          <w:tcPr>
            <w:tcW w:w="2068"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1.03×10</w:t>
            </w:r>
            <w:r>
              <w:rPr>
                <w:rFonts w:hint="eastAsia" w:ascii="宋体" w:hAnsi="宋体" w:cs="宋体"/>
                <w:color w:val="000000"/>
                <w:kern w:val="0"/>
                <w:sz w:val="18"/>
                <w:szCs w:val="18"/>
                <w:highlight w:val="none"/>
                <w:vertAlign w:val="superscript"/>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1" w:type="pct"/>
            <w:vMerge w:val="continue"/>
            <w:vAlign w:val="center"/>
          </w:tcPr>
          <w:p>
            <w:pPr>
              <w:snapToGrid w:val="0"/>
              <w:jc w:val="center"/>
              <w:rPr>
                <w:rFonts w:ascii="宋体" w:hAnsi="宋体" w:cs="宋体"/>
                <w:color w:val="000000"/>
                <w:kern w:val="0"/>
                <w:sz w:val="18"/>
                <w:szCs w:val="18"/>
                <w:highlight w:val="none"/>
                <w:lang w:bidi="ar"/>
              </w:rPr>
            </w:pPr>
          </w:p>
        </w:tc>
        <w:tc>
          <w:tcPr>
            <w:tcW w:w="1761"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洗精煤</w:t>
            </w:r>
          </w:p>
        </w:tc>
        <w:tc>
          <w:tcPr>
            <w:tcW w:w="2068"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9.66×10</w:t>
            </w:r>
            <w:r>
              <w:rPr>
                <w:rFonts w:hint="eastAsia" w:ascii="宋体" w:hAnsi="宋体" w:cs="宋体"/>
                <w:color w:val="000000"/>
                <w:kern w:val="0"/>
                <w:sz w:val="18"/>
                <w:szCs w:val="18"/>
                <w:highlight w:val="none"/>
                <w:vertAlign w:val="superscript"/>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1" w:type="pct"/>
            <w:vMerge w:val="continue"/>
            <w:vAlign w:val="center"/>
          </w:tcPr>
          <w:p>
            <w:pPr>
              <w:snapToGrid w:val="0"/>
              <w:jc w:val="center"/>
              <w:rPr>
                <w:rFonts w:ascii="宋体" w:hAnsi="宋体" w:cs="宋体"/>
                <w:color w:val="000000"/>
                <w:kern w:val="0"/>
                <w:sz w:val="18"/>
                <w:szCs w:val="18"/>
                <w:highlight w:val="none"/>
                <w:lang w:bidi="ar"/>
              </w:rPr>
            </w:pPr>
          </w:p>
        </w:tc>
        <w:tc>
          <w:tcPr>
            <w:tcW w:w="1761"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其他洗煤</w:t>
            </w:r>
          </w:p>
        </w:tc>
        <w:tc>
          <w:tcPr>
            <w:tcW w:w="2068"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5.64×10</w:t>
            </w:r>
            <w:r>
              <w:rPr>
                <w:rFonts w:hint="eastAsia" w:ascii="宋体" w:hAnsi="宋体" w:cs="宋体"/>
                <w:color w:val="000000"/>
                <w:kern w:val="0"/>
                <w:sz w:val="18"/>
                <w:szCs w:val="18"/>
                <w:highlight w:val="none"/>
                <w:vertAlign w:val="superscript"/>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1" w:type="pct"/>
            <w:vMerge w:val="continue"/>
            <w:vAlign w:val="center"/>
          </w:tcPr>
          <w:p>
            <w:pPr>
              <w:snapToGrid w:val="0"/>
              <w:jc w:val="center"/>
              <w:rPr>
                <w:rFonts w:ascii="宋体" w:hAnsi="宋体" w:cs="宋体"/>
                <w:color w:val="000000"/>
                <w:kern w:val="0"/>
                <w:sz w:val="18"/>
                <w:szCs w:val="18"/>
                <w:highlight w:val="none"/>
                <w:lang w:bidi="ar"/>
              </w:rPr>
            </w:pPr>
          </w:p>
        </w:tc>
        <w:tc>
          <w:tcPr>
            <w:tcW w:w="1761"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型煤</w:t>
            </w:r>
          </w:p>
        </w:tc>
        <w:tc>
          <w:tcPr>
            <w:tcW w:w="2068"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6.40×10</w:t>
            </w:r>
            <w:r>
              <w:rPr>
                <w:rFonts w:hint="eastAsia" w:ascii="宋体" w:hAnsi="宋体" w:cs="宋体"/>
                <w:color w:val="000000"/>
                <w:kern w:val="0"/>
                <w:sz w:val="18"/>
                <w:szCs w:val="18"/>
                <w:highlight w:val="none"/>
                <w:vertAlign w:val="superscript"/>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1" w:type="pct"/>
            <w:vMerge w:val="continue"/>
            <w:vAlign w:val="center"/>
          </w:tcPr>
          <w:p>
            <w:pPr>
              <w:snapToGrid w:val="0"/>
              <w:jc w:val="center"/>
              <w:rPr>
                <w:rFonts w:ascii="宋体" w:hAnsi="宋体" w:cs="宋体"/>
                <w:color w:val="000000"/>
                <w:kern w:val="0"/>
                <w:sz w:val="18"/>
                <w:szCs w:val="18"/>
                <w:highlight w:val="none"/>
                <w:lang w:bidi="ar"/>
              </w:rPr>
            </w:pPr>
          </w:p>
        </w:tc>
        <w:tc>
          <w:tcPr>
            <w:tcW w:w="1761"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焦炭</w:t>
            </w:r>
          </w:p>
        </w:tc>
        <w:tc>
          <w:tcPr>
            <w:tcW w:w="2068"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1.04×10</w:t>
            </w:r>
            <w:r>
              <w:rPr>
                <w:rFonts w:hint="eastAsia" w:ascii="宋体" w:hAnsi="宋体" w:cs="宋体"/>
                <w:color w:val="000000"/>
                <w:kern w:val="0"/>
                <w:sz w:val="18"/>
                <w:szCs w:val="18"/>
                <w:highlight w:val="none"/>
                <w:vertAlign w:val="superscript"/>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1" w:type="pct"/>
            <w:vMerge w:val="restar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液体燃料</w:t>
            </w:r>
          </w:p>
        </w:tc>
        <w:tc>
          <w:tcPr>
            <w:tcW w:w="1761"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原油</w:t>
            </w:r>
          </w:p>
        </w:tc>
        <w:tc>
          <w:tcPr>
            <w:tcW w:w="2068"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1.56×10</w:t>
            </w:r>
            <w:r>
              <w:rPr>
                <w:rFonts w:hint="eastAsia" w:ascii="宋体" w:hAnsi="宋体" w:cs="宋体"/>
                <w:color w:val="000000"/>
                <w:kern w:val="0"/>
                <w:sz w:val="18"/>
                <w:szCs w:val="18"/>
                <w:highlight w:val="none"/>
                <w:vertAlign w:val="superscript"/>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171" w:type="pct"/>
            <w:vMerge w:val="continue"/>
            <w:vAlign w:val="center"/>
          </w:tcPr>
          <w:p>
            <w:pPr>
              <w:snapToGrid w:val="0"/>
              <w:jc w:val="center"/>
              <w:rPr>
                <w:rFonts w:ascii="宋体" w:hAnsi="宋体" w:cs="宋体"/>
                <w:color w:val="000000"/>
                <w:kern w:val="0"/>
                <w:sz w:val="18"/>
                <w:szCs w:val="18"/>
                <w:highlight w:val="none"/>
                <w:lang w:bidi="ar"/>
              </w:rPr>
            </w:pPr>
          </w:p>
        </w:tc>
        <w:tc>
          <w:tcPr>
            <w:tcW w:w="1761"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燃料油</w:t>
            </w:r>
          </w:p>
        </w:tc>
        <w:tc>
          <w:tcPr>
            <w:tcW w:w="2068"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1.47×10</w:t>
            </w:r>
            <w:r>
              <w:rPr>
                <w:rFonts w:hint="eastAsia" w:ascii="宋体" w:hAnsi="宋体" w:cs="宋体"/>
                <w:color w:val="000000"/>
                <w:kern w:val="0"/>
                <w:sz w:val="18"/>
                <w:szCs w:val="18"/>
                <w:highlight w:val="none"/>
                <w:vertAlign w:val="superscript"/>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1" w:type="pct"/>
            <w:vMerge w:val="continue"/>
            <w:vAlign w:val="center"/>
          </w:tcPr>
          <w:p>
            <w:pPr>
              <w:snapToGrid w:val="0"/>
              <w:jc w:val="center"/>
              <w:rPr>
                <w:rFonts w:ascii="宋体" w:hAnsi="宋体" w:cs="宋体"/>
                <w:color w:val="000000"/>
                <w:kern w:val="0"/>
                <w:sz w:val="18"/>
                <w:szCs w:val="18"/>
                <w:highlight w:val="none"/>
                <w:lang w:bidi="ar"/>
              </w:rPr>
            </w:pPr>
          </w:p>
        </w:tc>
        <w:tc>
          <w:tcPr>
            <w:tcW w:w="1761"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汽油</w:t>
            </w:r>
          </w:p>
        </w:tc>
        <w:tc>
          <w:tcPr>
            <w:tcW w:w="2068"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1.64×10</w:t>
            </w:r>
            <w:r>
              <w:rPr>
                <w:rFonts w:hint="eastAsia" w:ascii="宋体" w:hAnsi="宋体" w:cs="宋体"/>
                <w:color w:val="000000"/>
                <w:kern w:val="0"/>
                <w:sz w:val="18"/>
                <w:szCs w:val="18"/>
                <w:highlight w:val="none"/>
                <w:vertAlign w:val="superscript"/>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1" w:type="pct"/>
            <w:vMerge w:val="continue"/>
            <w:vAlign w:val="center"/>
          </w:tcPr>
          <w:p>
            <w:pPr>
              <w:snapToGrid w:val="0"/>
              <w:jc w:val="center"/>
              <w:rPr>
                <w:rFonts w:ascii="宋体" w:hAnsi="宋体" w:cs="宋体"/>
                <w:color w:val="000000"/>
                <w:kern w:val="0"/>
                <w:sz w:val="18"/>
                <w:szCs w:val="18"/>
                <w:highlight w:val="none"/>
                <w:lang w:bidi="ar"/>
              </w:rPr>
            </w:pPr>
          </w:p>
        </w:tc>
        <w:tc>
          <w:tcPr>
            <w:tcW w:w="1761"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柴油</w:t>
            </w:r>
          </w:p>
        </w:tc>
        <w:tc>
          <w:tcPr>
            <w:tcW w:w="2068"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1.63×10</w:t>
            </w:r>
            <w:r>
              <w:rPr>
                <w:rFonts w:hint="eastAsia" w:ascii="宋体" w:hAnsi="宋体" w:cs="宋体"/>
                <w:color w:val="000000"/>
                <w:kern w:val="0"/>
                <w:sz w:val="18"/>
                <w:szCs w:val="18"/>
                <w:highlight w:val="none"/>
                <w:vertAlign w:val="superscript"/>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1" w:type="pct"/>
            <w:vMerge w:val="continue"/>
            <w:vAlign w:val="center"/>
          </w:tcPr>
          <w:p>
            <w:pPr>
              <w:snapToGrid w:val="0"/>
              <w:jc w:val="center"/>
              <w:rPr>
                <w:rFonts w:ascii="宋体" w:hAnsi="宋体" w:cs="宋体"/>
                <w:color w:val="000000"/>
                <w:kern w:val="0"/>
                <w:sz w:val="18"/>
                <w:szCs w:val="18"/>
                <w:highlight w:val="none"/>
                <w:lang w:bidi="ar"/>
              </w:rPr>
            </w:pPr>
          </w:p>
        </w:tc>
        <w:tc>
          <w:tcPr>
            <w:tcW w:w="1761"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一般煤油</w:t>
            </w:r>
          </w:p>
        </w:tc>
        <w:tc>
          <w:tcPr>
            <w:tcW w:w="2068"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1.64×10</w:t>
            </w:r>
            <w:r>
              <w:rPr>
                <w:rFonts w:hint="eastAsia" w:ascii="宋体" w:hAnsi="宋体" w:cs="宋体"/>
                <w:color w:val="000000"/>
                <w:kern w:val="0"/>
                <w:sz w:val="18"/>
                <w:szCs w:val="18"/>
                <w:highlight w:val="none"/>
                <w:vertAlign w:val="superscript"/>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1" w:type="pct"/>
            <w:vMerge w:val="continue"/>
            <w:vAlign w:val="center"/>
          </w:tcPr>
          <w:p>
            <w:pPr>
              <w:snapToGrid w:val="0"/>
              <w:jc w:val="center"/>
              <w:rPr>
                <w:rFonts w:ascii="宋体" w:hAnsi="宋体" w:cs="宋体"/>
                <w:color w:val="000000"/>
                <w:kern w:val="0"/>
                <w:sz w:val="18"/>
                <w:szCs w:val="18"/>
                <w:highlight w:val="none"/>
                <w:lang w:bidi="ar"/>
              </w:rPr>
            </w:pPr>
          </w:p>
        </w:tc>
        <w:tc>
          <w:tcPr>
            <w:tcW w:w="1761"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石焦油</w:t>
            </w:r>
          </w:p>
        </w:tc>
        <w:tc>
          <w:tcPr>
            <w:tcW w:w="2068"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1.13×10</w:t>
            </w:r>
            <w:r>
              <w:rPr>
                <w:rFonts w:hint="eastAsia" w:ascii="宋体" w:hAnsi="宋体" w:cs="宋体"/>
                <w:color w:val="000000"/>
                <w:kern w:val="0"/>
                <w:sz w:val="18"/>
                <w:szCs w:val="18"/>
                <w:highlight w:val="none"/>
                <w:vertAlign w:val="superscript"/>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1" w:type="pct"/>
            <w:vMerge w:val="continue"/>
            <w:vAlign w:val="center"/>
          </w:tcPr>
          <w:p>
            <w:pPr>
              <w:snapToGrid w:val="0"/>
              <w:jc w:val="center"/>
              <w:rPr>
                <w:rFonts w:ascii="宋体" w:hAnsi="宋体" w:cs="宋体"/>
                <w:color w:val="000000"/>
                <w:kern w:val="0"/>
                <w:sz w:val="18"/>
                <w:szCs w:val="18"/>
                <w:highlight w:val="none"/>
                <w:lang w:bidi="ar"/>
              </w:rPr>
            </w:pPr>
          </w:p>
        </w:tc>
        <w:tc>
          <w:tcPr>
            <w:tcW w:w="1761"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焦油</w:t>
            </w:r>
          </w:p>
        </w:tc>
        <w:tc>
          <w:tcPr>
            <w:tcW w:w="2068"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1.23×10</w:t>
            </w:r>
            <w:r>
              <w:rPr>
                <w:rFonts w:hint="eastAsia" w:ascii="宋体" w:hAnsi="宋体" w:cs="宋体"/>
                <w:color w:val="000000"/>
                <w:kern w:val="0"/>
                <w:sz w:val="18"/>
                <w:szCs w:val="18"/>
                <w:highlight w:val="none"/>
                <w:vertAlign w:val="superscript"/>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1" w:type="pct"/>
            <w:vMerge w:val="continue"/>
            <w:vAlign w:val="center"/>
          </w:tcPr>
          <w:p>
            <w:pPr>
              <w:snapToGrid w:val="0"/>
              <w:jc w:val="center"/>
              <w:rPr>
                <w:rFonts w:ascii="宋体" w:hAnsi="宋体" w:cs="宋体"/>
                <w:color w:val="000000"/>
                <w:kern w:val="0"/>
                <w:sz w:val="18"/>
                <w:szCs w:val="18"/>
                <w:highlight w:val="none"/>
                <w:lang w:bidi="ar"/>
              </w:rPr>
            </w:pPr>
          </w:p>
        </w:tc>
        <w:tc>
          <w:tcPr>
            <w:tcW w:w="1761"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液化天然气</w:t>
            </w:r>
          </w:p>
        </w:tc>
        <w:tc>
          <w:tcPr>
            <w:tcW w:w="2068"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1.62×10</w:t>
            </w:r>
            <w:r>
              <w:rPr>
                <w:rFonts w:hint="eastAsia" w:ascii="宋体" w:hAnsi="宋体" w:cs="宋体"/>
                <w:color w:val="000000"/>
                <w:kern w:val="0"/>
                <w:sz w:val="18"/>
                <w:szCs w:val="18"/>
                <w:highlight w:val="none"/>
                <w:vertAlign w:val="superscript"/>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1" w:type="pct"/>
            <w:vMerge w:val="continue"/>
            <w:vAlign w:val="center"/>
          </w:tcPr>
          <w:p>
            <w:pPr>
              <w:snapToGrid w:val="0"/>
              <w:jc w:val="center"/>
              <w:rPr>
                <w:rFonts w:ascii="宋体" w:hAnsi="宋体" w:cs="宋体"/>
                <w:color w:val="000000"/>
                <w:kern w:val="0"/>
                <w:sz w:val="18"/>
                <w:szCs w:val="18"/>
                <w:highlight w:val="none"/>
                <w:lang w:bidi="ar"/>
              </w:rPr>
            </w:pPr>
          </w:p>
        </w:tc>
        <w:tc>
          <w:tcPr>
            <w:tcW w:w="1761"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液化石油气</w:t>
            </w:r>
          </w:p>
        </w:tc>
        <w:tc>
          <w:tcPr>
            <w:tcW w:w="2068"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1.84×10</w:t>
            </w:r>
            <w:r>
              <w:rPr>
                <w:rFonts w:hint="eastAsia" w:ascii="宋体" w:hAnsi="宋体" w:cs="宋体"/>
                <w:color w:val="000000"/>
                <w:kern w:val="0"/>
                <w:sz w:val="18"/>
                <w:szCs w:val="18"/>
                <w:highlight w:val="none"/>
                <w:vertAlign w:val="superscript"/>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1" w:type="pct"/>
            <w:vMerge w:val="continue"/>
            <w:vAlign w:val="center"/>
          </w:tcPr>
          <w:p>
            <w:pPr>
              <w:snapToGrid w:val="0"/>
              <w:jc w:val="center"/>
              <w:rPr>
                <w:rFonts w:ascii="宋体" w:hAnsi="宋体" w:cs="宋体"/>
                <w:color w:val="000000"/>
                <w:kern w:val="0"/>
                <w:sz w:val="18"/>
                <w:szCs w:val="18"/>
                <w:highlight w:val="none"/>
                <w:lang w:bidi="ar"/>
              </w:rPr>
            </w:pPr>
          </w:p>
        </w:tc>
        <w:tc>
          <w:tcPr>
            <w:tcW w:w="1761"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其它石油制品</w:t>
            </w:r>
          </w:p>
        </w:tc>
        <w:tc>
          <w:tcPr>
            <w:tcW w:w="2068"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1.47×10</w:t>
            </w:r>
            <w:r>
              <w:rPr>
                <w:rFonts w:hint="eastAsia" w:ascii="宋体" w:hAnsi="宋体" w:cs="宋体"/>
                <w:color w:val="000000"/>
                <w:kern w:val="0"/>
                <w:sz w:val="18"/>
                <w:szCs w:val="18"/>
                <w:highlight w:val="none"/>
                <w:vertAlign w:val="superscript"/>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1" w:type="pct"/>
            <w:vMerge w:val="restar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气体燃料</w:t>
            </w:r>
          </w:p>
        </w:tc>
        <w:tc>
          <w:tcPr>
            <w:tcW w:w="1761"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天然气</w:t>
            </w:r>
          </w:p>
        </w:tc>
        <w:tc>
          <w:tcPr>
            <w:tcW w:w="2068"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1" w:type="pct"/>
            <w:vMerge w:val="continue"/>
            <w:vAlign w:val="center"/>
          </w:tcPr>
          <w:p>
            <w:pPr>
              <w:snapToGrid w:val="0"/>
              <w:jc w:val="center"/>
              <w:rPr>
                <w:rFonts w:ascii="宋体" w:hAnsi="宋体" w:cs="宋体"/>
                <w:color w:val="000000"/>
                <w:kern w:val="0"/>
                <w:sz w:val="18"/>
                <w:szCs w:val="18"/>
                <w:highlight w:val="none"/>
                <w:lang w:bidi="ar"/>
              </w:rPr>
            </w:pPr>
          </w:p>
        </w:tc>
        <w:tc>
          <w:tcPr>
            <w:tcW w:w="1761"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焦炉煤气</w:t>
            </w:r>
          </w:p>
        </w:tc>
        <w:tc>
          <w:tcPr>
            <w:tcW w:w="2068"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6.59×10</w:t>
            </w:r>
            <w:r>
              <w:rPr>
                <w:rFonts w:hint="eastAsia" w:ascii="宋体" w:hAnsi="宋体" w:cs="宋体"/>
                <w:color w:val="000000"/>
                <w:kern w:val="0"/>
                <w:sz w:val="18"/>
                <w:szCs w:val="18"/>
                <w:highlight w:val="none"/>
                <w:vertAlign w:val="superscript"/>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171" w:type="pct"/>
            <w:vMerge w:val="continue"/>
            <w:vAlign w:val="center"/>
          </w:tcPr>
          <w:p>
            <w:pPr>
              <w:snapToGrid w:val="0"/>
              <w:jc w:val="center"/>
              <w:rPr>
                <w:rFonts w:ascii="宋体" w:hAnsi="宋体" w:cs="宋体"/>
                <w:color w:val="000000"/>
                <w:kern w:val="0"/>
                <w:sz w:val="18"/>
                <w:szCs w:val="18"/>
                <w:highlight w:val="none"/>
                <w:lang w:bidi="ar"/>
              </w:rPr>
            </w:pPr>
          </w:p>
        </w:tc>
        <w:tc>
          <w:tcPr>
            <w:tcW w:w="1761"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高炉煤气</w:t>
            </w:r>
          </w:p>
        </w:tc>
        <w:tc>
          <w:tcPr>
            <w:tcW w:w="2068"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1.38×10</w:t>
            </w:r>
            <w:r>
              <w:rPr>
                <w:rFonts w:hint="eastAsia" w:ascii="宋体" w:hAnsi="宋体" w:cs="宋体"/>
                <w:color w:val="000000"/>
                <w:kern w:val="0"/>
                <w:sz w:val="18"/>
                <w:szCs w:val="18"/>
                <w:highlight w:val="none"/>
                <w:vertAlign w:val="superscript"/>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1" w:type="pct"/>
            <w:vMerge w:val="continue"/>
            <w:vAlign w:val="center"/>
          </w:tcPr>
          <w:p>
            <w:pPr>
              <w:snapToGrid w:val="0"/>
              <w:jc w:val="center"/>
              <w:rPr>
                <w:rFonts w:ascii="宋体" w:hAnsi="宋体" w:cs="宋体"/>
                <w:color w:val="000000"/>
                <w:kern w:val="0"/>
                <w:sz w:val="18"/>
                <w:szCs w:val="18"/>
                <w:highlight w:val="none"/>
                <w:lang w:bidi="ar"/>
              </w:rPr>
            </w:pPr>
          </w:p>
        </w:tc>
        <w:tc>
          <w:tcPr>
            <w:tcW w:w="1761"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转炉煤气</w:t>
            </w:r>
          </w:p>
        </w:tc>
        <w:tc>
          <w:tcPr>
            <w:tcW w:w="2068"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2.92×10</w:t>
            </w:r>
            <w:r>
              <w:rPr>
                <w:rFonts w:hint="eastAsia" w:ascii="宋体" w:hAnsi="宋体" w:cs="宋体"/>
                <w:color w:val="000000"/>
                <w:kern w:val="0"/>
                <w:sz w:val="18"/>
                <w:szCs w:val="18"/>
                <w:highlight w:val="none"/>
                <w:vertAlign w:val="superscript"/>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171" w:type="pct"/>
            <w:vMerge w:val="continue"/>
            <w:vAlign w:val="center"/>
          </w:tcPr>
          <w:p>
            <w:pPr>
              <w:snapToGrid w:val="0"/>
              <w:jc w:val="center"/>
              <w:rPr>
                <w:rFonts w:ascii="宋体" w:hAnsi="宋体" w:cs="宋体"/>
                <w:color w:val="000000"/>
                <w:kern w:val="0"/>
                <w:sz w:val="18"/>
                <w:szCs w:val="18"/>
                <w:highlight w:val="none"/>
                <w:lang w:bidi="ar"/>
              </w:rPr>
            </w:pPr>
          </w:p>
        </w:tc>
        <w:tc>
          <w:tcPr>
            <w:tcW w:w="1761"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其他煤气</w:t>
            </w:r>
          </w:p>
        </w:tc>
        <w:tc>
          <w:tcPr>
            <w:tcW w:w="2068" w:type="pct"/>
            <w:vAlign w:val="center"/>
          </w:tcPr>
          <w:p>
            <w:pPr>
              <w:snapToGrid w:val="0"/>
              <w:jc w:val="center"/>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1.92×10</w:t>
            </w:r>
            <w:r>
              <w:rPr>
                <w:rFonts w:hint="eastAsia" w:ascii="宋体" w:hAnsi="宋体" w:cs="宋体"/>
                <w:color w:val="000000"/>
                <w:kern w:val="0"/>
                <w:sz w:val="18"/>
                <w:szCs w:val="18"/>
                <w:highlight w:val="none"/>
                <w:vertAlign w:val="superscript"/>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000" w:type="pct"/>
            <w:gridSpan w:val="3"/>
            <w:vAlign w:val="center"/>
          </w:tcPr>
          <w:p>
            <w:pPr>
              <w:snapToGrid w:val="0"/>
              <w:rPr>
                <w:rFonts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排放因子参考值采用:“排放因子参考值（tCO</w:t>
            </w:r>
            <w:r>
              <w:rPr>
                <w:rFonts w:hint="eastAsia" w:ascii="宋体" w:hAnsi="宋体" w:cs="宋体"/>
                <w:color w:val="000000"/>
                <w:kern w:val="0"/>
                <w:sz w:val="18"/>
                <w:szCs w:val="18"/>
                <w:highlight w:val="none"/>
                <w:vertAlign w:val="subscript"/>
                <w:lang w:bidi="ar"/>
              </w:rPr>
              <w:t>2</w:t>
            </w:r>
            <w:r>
              <w:rPr>
                <w:rFonts w:hint="eastAsia" w:ascii="宋体" w:hAnsi="宋体" w:cs="宋体"/>
                <w:color w:val="000000"/>
                <w:kern w:val="0"/>
                <w:sz w:val="18"/>
                <w:szCs w:val="18"/>
                <w:highlight w:val="none"/>
                <w:lang w:bidi="ar"/>
              </w:rPr>
              <w:t>/GJ）=单位热值碳含量参考值（tC/GJ）×44/12”计算得出。</w:t>
            </w:r>
          </w:p>
          <w:p>
            <w:pPr>
              <w:snapToGrid w:val="0"/>
              <w:jc w:val="center"/>
              <w:rPr>
                <w:rFonts w:ascii="宋体" w:hAnsi="宋体" w:cs="宋体"/>
                <w:color w:val="000000"/>
                <w:kern w:val="0"/>
                <w:sz w:val="18"/>
                <w:szCs w:val="18"/>
                <w:highlight w:val="none"/>
                <w:lang w:bidi="ar"/>
              </w:rPr>
            </w:pPr>
          </w:p>
        </w:tc>
      </w:tr>
      <w:bookmarkEnd w:id="68"/>
    </w:tbl>
    <w:p>
      <w:pPr>
        <w:jc w:val="center"/>
        <w:rPr>
          <w:rFonts w:ascii="黑体" w:hAnsi="黑体" w:eastAsia="黑体" w:cs="黑体"/>
          <w:szCs w:val="21"/>
          <w:highlight w:val="none"/>
        </w:rPr>
      </w:pPr>
      <w:r>
        <w:rPr>
          <w:rFonts w:hint="eastAsia" w:ascii="宋体" w:hAnsi="宋体" w:cs="宋体"/>
          <w:highlight w:val="none"/>
        </w:rPr>
        <w:drawing>
          <wp:inline distT="0" distB="0" distL="0" distR="0">
            <wp:extent cx="1484630" cy="316865"/>
            <wp:effectExtent l="0" t="0" r="0" b="0"/>
            <wp:docPr id="7" name="图片 6"/>
            <wp:cNvGraphicFramePr/>
            <a:graphic xmlns:a="http://schemas.openxmlformats.org/drawingml/2006/main">
              <a:graphicData uri="http://schemas.openxmlformats.org/drawingml/2006/picture">
                <pic:pic xmlns:pic="http://schemas.openxmlformats.org/drawingml/2006/picture">
                  <pic:nvPicPr>
                    <pic:cNvPr id="7" name="图片 6"/>
                    <pic:cNvPicPr>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484630" cy="316865"/>
                    </a:xfrm>
                    <a:prstGeom prst="rect">
                      <a:avLst/>
                    </a:prstGeom>
                    <a:noFill/>
                    <a:ln>
                      <a:noFill/>
                    </a:ln>
                  </pic:spPr>
                </pic:pic>
              </a:graphicData>
            </a:graphic>
          </wp:inline>
        </w:drawing>
      </w:r>
    </w:p>
    <w:sectPr>
      <w:footerReference r:id="rId19" w:type="default"/>
      <w:footerReference r:id="rId20" w:type="even"/>
      <w:pgSz w:w="11906" w:h="16838"/>
      <w:pgMar w:top="1134" w:right="1134" w:bottom="1134" w:left="1417" w:header="1417" w:footer="1134" w:gutter="0"/>
      <w:cols w:space="720" w:num="1"/>
      <w:docGrid w:type="lines" w:linePitch="317"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her Sha" w:date="2023-02-06T16:59:00Z" w:initials="CS">
    <w:p w14:paraId="062D27A2">
      <w:pPr>
        <w:pStyle w:val="3"/>
      </w:pPr>
      <w:r>
        <w:rPr>
          <w:rFonts w:hint="eastAsia"/>
        </w:rPr>
        <w:t>改完更新</w:t>
      </w:r>
    </w:p>
  </w:comment>
  <w:comment w:id="1" w:author="Cher Sha" w:date="2023-02-06T16:58:00Z" w:initials="CS">
    <w:p w14:paraId="074D1676">
      <w:pPr>
        <w:pStyle w:val="3"/>
      </w:pPr>
      <w:r>
        <w:rPr>
          <w:rFonts w:hint="eastAsia"/>
        </w:rPr>
        <w:t>国标放前边</w:t>
      </w:r>
    </w:p>
    <w:p w14:paraId="68281F68">
      <w:pPr>
        <w:pStyle w:val="3"/>
      </w:pPr>
      <w:r>
        <w:rPr>
          <w:rFonts w:hint="eastAsia"/>
        </w:rPr>
        <w:t>国标编号放名称前边</w:t>
      </w:r>
    </w:p>
    <w:p w14:paraId="733027E3">
      <w:pPr>
        <w:pStyle w:val="3"/>
      </w:pPr>
      <w:r>
        <w:rPr>
          <w:rFonts w:hint="eastAsia"/>
        </w:rPr>
        <w:t>后边如果是直接拷贝里边的内容，可以放这里；如果只是用了相似方法，修改了内容，放在参考文献里边</w:t>
      </w:r>
    </w:p>
  </w:comment>
  <w:comment w:id="2" w:author="Cher Sha" w:date="2023-02-06T17:02:00Z" w:initials="CS">
    <w:p w14:paraId="5EE2287E">
      <w:pPr>
        <w:pStyle w:val="3"/>
      </w:pPr>
      <w:r>
        <w:rPr>
          <w:rFonts w:hint="eastAsia"/>
        </w:rPr>
        <w:t>全文横扛用这种形式，中间没有空的</w:t>
      </w:r>
    </w:p>
  </w:comment>
  <w:comment w:id="4" w:author="Cher Sha" w:date="2023-02-06T17:02:00Z" w:initials="CS">
    <w:p w14:paraId="124224FE">
      <w:pPr>
        <w:pStyle w:val="3"/>
      </w:pPr>
      <w:r>
        <w:rPr>
          <w:rFonts w:hint="eastAsia"/>
        </w:rPr>
        <w:t>全文横扛用这种形式，中间没有空的</w:t>
      </w:r>
    </w:p>
  </w:comment>
  <w:comment w:id="3" w:author="Cher Sha" w:date="2023-02-06T17:03:00Z" w:initials="CS">
    <w:p w14:paraId="2E3F595E">
      <w:pPr>
        <w:pStyle w:val="3"/>
      </w:pPr>
      <w:r>
        <w:rPr>
          <w:rFonts w:hint="eastAsia"/>
        </w:rPr>
        <w:t>类似这种都要改</w:t>
      </w:r>
    </w:p>
  </w:comment>
  <w:comment w:id="5" w:author="Cher Sha" w:date="2023-02-06T17:02:00Z" w:initials="CS">
    <w:p w14:paraId="0B206C2D">
      <w:pPr>
        <w:pStyle w:val="3"/>
      </w:pPr>
      <w:r>
        <w:rPr>
          <w:rFonts w:hint="eastAsia"/>
        </w:rPr>
        <w:t>全文横扛用这种形式，中间没有空的</w:t>
      </w:r>
    </w:p>
  </w:comment>
  <w:comment w:id="6" w:author="Cher Sha" w:date="2023-02-06T17:02:00Z" w:initials="CS">
    <w:p w14:paraId="126738C0">
      <w:pPr>
        <w:pStyle w:val="3"/>
      </w:pPr>
      <w:r>
        <w:rPr>
          <w:rFonts w:hint="eastAsia"/>
        </w:rPr>
        <w:t>全文横扛用这种形式，中间没有空的</w:t>
      </w:r>
    </w:p>
  </w:comment>
  <w:comment w:id="7" w:author="Cher Sha" w:date="2023-02-06T17:02:00Z" w:initials="CS">
    <w:p w14:paraId="60D61808">
      <w:pPr>
        <w:pStyle w:val="3"/>
      </w:pPr>
      <w:r>
        <w:rPr>
          <w:rFonts w:hint="eastAsia"/>
        </w:rPr>
        <w:t>全文横扛用这种形式，中间没有空的</w:t>
      </w:r>
    </w:p>
  </w:comment>
  <w:comment w:id="8" w:author="Cher Sha" w:date="2023-02-06T17:02:00Z" w:initials="CS">
    <w:p w14:paraId="396D050E">
      <w:pPr>
        <w:pStyle w:val="3"/>
      </w:pPr>
      <w:r>
        <w:rPr>
          <w:rFonts w:hint="eastAsia"/>
        </w:rPr>
        <w:t>全文横扛用这种形式，中间没有空的</w:t>
      </w:r>
    </w:p>
  </w:comment>
  <w:comment w:id="9" w:author="Cher Sha" w:date="2023-02-06T17:02:00Z" w:initials="CS">
    <w:p w14:paraId="59A42268">
      <w:pPr>
        <w:pStyle w:val="3"/>
      </w:pPr>
      <w:r>
        <w:rPr>
          <w:rFonts w:hint="eastAsia"/>
        </w:rPr>
        <w:t>全文横扛用这种形式，中间没有空的</w:t>
      </w:r>
    </w:p>
  </w:comment>
  <w:comment w:id="10" w:author="Cher Sha" w:date="2023-02-06T17:02:00Z" w:initials="CS">
    <w:p w14:paraId="002F1019">
      <w:pPr>
        <w:pStyle w:val="3"/>
      </w:pPr>
      <w:r>
        <w:rPr>
          <w:rFonts w:hint="eastAsia"/>
        </w:rPr>
        <w:t>全文横扛用这种形式，中间没有空的</w:t>
      </w:r>
    </w:p>
  </w:comment>
  <w:comment w:id="11" w:author="Cher Sha" w:date="2023-02-06T17:02:00Z" w:initials="CS">
    <w:p w14:paraId="43023DC0">
      <w:pPr>
        <w:pStyle w:val="3"/>
      </w:pPr>
      <w:r>
        <w:rPr>
          <w:rFonts w:hint="eastAsia"/>
        </w:rPr>
        <w:t>全文横扛用这种形式，中间没有空的</w:t>
      </w:r>
    </w:p>
  </w:comment>
  <w:comment w:id="12" w:author="Cher Sha" w:date="2023-02-06T17:02:00Z" w:initials="CS">
    <w:p w14:paraId="767D030A">
      <w:pPr>
        <w:pStyle w:val="3"/>
      </w:pPr>
      <w:r>
        <w:rPr>
          <w:rFonts w:hint="eastAsia"/>
        </w:rPr>
        <w:t>全文横扛用这种形式，中间没有空的</w:t>
      </w:r>
    </w:p>
  </w:comment>
  <w:comment w:id="13" w:author="Cher Sha" w:date="2023-02-06T17:02:00Z" w:initials="CS">
    <w:p w14:paraId="36E158B1">
      <w:pPr>
        <w:pStyle w:val="3"/>
      </w:pPr>
      <w:r>
        <w:rPr>
          <w:rFonts w:hint="eastAsia"/>
        </w:rPr>
        <w:t>全文横扛用这种形式，中间没有空的</w:t>
      </w:r>
    </w:p>
  </w:comment>
  <w:comment w:id="14" w:author="Cher Sha" w:date="2023-02-06T17:06:00Z" w:initials="CS">
    <w:p w14:paraId="6E7D1E9B">
      <w:pPr>
        <w:pStyle w:val="3"/>
      </w:pPr>
      <w:r>
        <w:rPr>
          <w:rFonts w:hint="eastAsia"/>
        </w:rPr>
        <w:t xml:space="preserve">规范性：报告要引用的话，一定要按照这个格式来做； </w:t>
      </w:r>
    </w:p>
    <w:p w14:paraId="46347FD8">
      <w:pPr>
        <w:pStyle w:val="3"/>
      </w:pPr>
      <w:r>
        <w:rPr>
          <w:rFonts w:hint="eastAsia"/>
        </w:rPr>
        <w:t>资料性：我们这个只是参考，不需要完全按这个来做；</w:t>
      </w:r>
    </w:p>
    <w:p w14:paraId="1B4D4B87">
      <w:pPr>
        <w:pStyle w:val="3"/>
      </w:pPr>
      <w:r>
        <w:rPr>
          <w:rFonts w:hint="eastAsia"/>
        </w:rPr>
        <w:t>根据我们自己的要求来定</w:t>
      </w:r>
    </w:p>
  </w:comment>
  <w:comment w:id="15" w:author="Cher Sha" w:date="2023-02-06T17:07:00Z" w:initials="CS">
    <w:p w14:paraId="2CAF11EB">
      <w:pPr>
        <w:pStyle w:val="3"/>
      </w:pPr>
      <w:r>
        <w:rPr>
          <w:rFonts w:hint="eastAsia"/>
        </w:rPr>
        <w:t>我们用资料性</w:t>
      </w:r>
    </w:p>
  </w:comment>
  <w:comment w:id="16" w:author="Cher Sha" w:date="2023-02-06T17:07:00Z" w:initials="CS">
    <w:p w14:paraId="02EB0F3E">
      <w:pPr>
        <w:pStyle w:val="3"/>
      </w:pPr>
      <w:r>
        <w:rPr>
          <w:rFonts w:hint="eastAsia"/>
        </w:rPr>
        <w:t>已修改编号</w:t>
      </w:r>
    </w:p>
  </w:comment>
  <w:comment w:id="17" w:author="Cher Sha" w:date="2023-02-06T17:08:00Z" w:initials="CS">
    <w:p w14:paraId="71CE7A04">
      <w:pPr>
        <w:pStyle w:val="3"/>
      </w:pPr>
      <w:r>
        <w:rPr>
          <w:rFonts w:hint="eastAsia"/>
        </w:rPr>
        <w:t>已修改</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62D27A2" w15:done="0"/>
  <w15:commentEx w15:paraId="733027E3" w15:done="0"/>
  <w15:commentEx w15:paraId="5EE2287E" w15:done="0"/>
  <w15:commentEx w15:paraId="124224FE" w15:done="0"/>
  <w15:commentEx w15:paraId="2E3F595E" w15:done="0"/>
  <w15:commentEx w15:paraId="0B206C2D" w15:done="0"/>
  <w15:commentEx w15:paraId="126738C0" w15:done="0"/>
  <w15:commentEx w15:paraId="60D61808" w15:done="0"/>
  <w15:commentEx w15:paraId="396D050E" w15:done="0"/>
  <w15:commentEx w15:paraId="59A42268" w15:done="0"/>
  <w15:commentEx w15:paraId="002F1019" w15:done="0"/>
  <w15:commentEx w15:paraId="43023DC0" w15:done="0"/>
  <w15:commentEx w15:paraId="767D030A" w15:done="0"/>
  <w15:commentEx w15:paraId="36E158B1" w15:done="0"/>
  <w15:commentEx w15:paraId="1B4D4B87" w15:done="0"/>
  <w15:commentEx w15:paraId="2CAF11EB" w15:done="0"/>
  <w15:commentEx w15:paraId="02EB0F3E" w15:done="0"/>
  <w15:commentEx w15:paraId="71CE7A0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6205" cy="139700"/>
              <wp:effectExtent l="0" t="2540" r="0" b="635"/>
              <wp:wrapNone/>
              <wp:docPr id="1"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pPr>
                            <w:pStyle w:val="5"/>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文本框 8" o:spid="_x0000_s1026" o:spt="202" type="#_x0000_t202" style="position:absolute;left:0pt;margin-top:0pt;height:11pt;width:9.15pt;mso-position-horizontal:outside;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FI9o8oOAgAAEAQAAA4AAABkcnMvZTJvRG9jLnhtbK1TzY7TMBC+I/EO&#10;lu806SKWJWq6WrYqQlp+pIUHcB2nsYg91thtUh4A3oDTXrjzXH0Oxk5SluWyBy7RxJ75Zr5vPi8u&#10;e9OyvUKvwZZ8Pss5U1ZCpe225J8/rZ9dcOaDsJVowaqSH5Tnl8unTxadK9QZNNBWChmBWF90ruRN&#10;CK7IMi8bZYSfgVOWLmtAIwL94jarUHSEbtrsLM/Psw6wcghSeU+nq+GSj4j4GECoay3VCuTOKBsG&#10;VFStCETJN9p5vkzT1rWS4UNdexVYW3JiGtKXmlC8id9suRDFFoVrtBxHEI8Z4QEnI7SlpieolQiC&#10;7VD/A2W0RPBQh5kEkw1EkiLEYp4/0Oa2EU4lLiS1dyfR/f+Dle/3H5HpipzAmRWGFn788f149+v4&#10;8xu7iPJ0zheUdesoL/SvoY+pkap3NyC/eGbhuhF2q64QoWuUqGi8eazM7pUOOD6CbLp3UFEfsQuQ&#10;gPoaTQQkNRih02oOp9WoPjAZW87Pz/IXnEm6mj9/9TJPq8tEMRU79OGNAsNiUHKkzSdwsb/xIQ4j&#10;iikl9rKw1m2btt/avw4ocThRyT5jdaQSpx94hH7Tj9JsoDoQKYTBWvSwKGgAv3LWka1KbukVcda+&#10;tSRLdOAU4BRspkBYSYUlD5wN4XUYnLpzqLcN4U7CX5F0a51oxcGGGUbBySiJ7Wjq6MT7/ynrz0Ne&#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GLpYU0AAAAAMBAAAPAAAAAAAAAAEAIAAAACIAAABk&#10;cnMvZG93bnJldi54bWxQSwECFAAUAAAACACHTuJAUj2jyg4CAAAQBAAADgAAAAAAAAABACAAAAAf&#10;AQAAZHJzL2Uyb0RvYy54bWxQSwUGAAAAAAYABgBZAQAAnwU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16205" cy="139700"/>
              <wp:effectExtent l="4445" t="2540" r="3175" b="635"/>
              <wp:wrapNone/>
              <wp:docPr id="2" name="文本框 1029"/>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pPr>
                            <w:pStyle w:val="5"/>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文本框 1029" o:spid="_x0000_s1026" o:spt="202" type="#_x0000_t202" style="position:absolute;left:0pt;margin-top:0pt;height:11pt;width:9.15pt;mso-position-horizontal:outside;mso-position-horizontal-relative:margin;mso-wrap-style:none;z-index:25166028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DwhJ/wRAgAAEwQAAA4AAABkcnMvZTJvRG9jLnhtbK1TS27bMBDdF+gd&#10;CO5rSS6aNoLlII3hokD6AZIegKYoi6jEIYa0JfcA7Q26yqb7nsvnyJCS3DTdZNGNMCJn3sx787i4&#10;6NuG7RU6Dabg2SzlTBkJpTbbgn+5Xb94w5nzwpSiAaMKflCOXyyfP1t0NldzqKEpFTICMS7vbMFr&#10;722eJE7WqhVuBlYZuqwAW+HpF7dJiaIj9LZJ5ml6lnSApUWQyjk6XQ2XfETEpwBCVWmpViB3rTJ+&#10;QEXVCE+UXK2t48s4bVUp6T9VlVOeNQUnpj5+qQnFm/BNlguRb1HYWstxBPGUER5xaoU21PQEtRJe&#10;sB3qf6BaLREcVH4moU0GIlERYpGlj7S5qYVVkQtJ7exJdPf/YOXH/Wdkuiz4nDMjWlr48eeP493v&#10;46/vLEvn50GhzrqcEm8spfr+LfTkm8jW2WuQXx0zcFULs1WXiNDVSpQ0YRYqkwelA44LIJvuA5TU&#10;Suw8RKC+wjbIR4IwQqftHE7bUb1nMrTMzubpK84kXWUvz1+ncXuJyKdii86/U9CyEBQcafkRXOyv&#10;nQ/DiHxKCb0MrHXTRAM05q8DShxOVHTQWB2ohOkHHr7f9KM0GygPRAphcBe9LQpqwG+cdeSsght6&#10;SJw17w3JEkw4BTgFmykQRlJhwT1nQ3jlB7PuLOptTbiT8Jck3VpHWmGwYYZRcPJKZDv6Opjx4X/M&#10;+vOWl/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GLpYU0AAAAAMBAAAPAAAAAAAAAAEAIAAAACIA&#10;AABkcnMvZG93bnJldi54bWxQSwECFAAUAAAACACHTuJAPCEn/BECAAATBAAADgAAAAAAAAABACAA&#10;AAAfAQAAZHJzL2Uyb0RvYy54bWxQSwUGAAAAAAYABgBZAQAAogU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941232"/>
      <w:docPartObj>
        <w:docPartGallery w:val="autotext"/>
      </w:docPartObj>
    </w:sdtPr>
    <w:sdtContent>
      <w:p>
        <w:pPr>
          <w:pStyle w:val="5"/>
          <w:jc w:val="right"/>
          <w:rPr>
            <w:rFonts w:hint="eastAsia"/>
          </w:rPr>
        </w:pPr>
        <w:r>
          <w:fldChar w:fldCharType="begin"/>
        </w:r>
        <w:r>
          <w:instrText xml:space="preserve">PAGE   \* MERGEFORMAT</w:instrText>
        </w:r>
        <w:r>
          <w:fldChar w:fldCharType="separate"/>
        </w:r>
        <w:r>
          <w:rPr>
            <w:lang w:val="zh-CN"/>
          </w:rPr>
          <w:t>2</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57785" cy="139700"/>
              <wp:effectExtent l="4445" t="2540" r="4445" b="635"/>
              <wp:wrapNone/>
              <wp:docPr id="6" name="文本框 1047"/>
              <wp:cNvGraphicFramePr/>
              <a:graphic xmlns:a="http://schemas.openxmlformats.org/drawingml/2006/main">
                <a:graphicData uri="http://schemas.microsoft.com/office/word/2010/wordprocessingShape">
                  <wps:wsp>
                    <wps:cNvSpPr txBox="1">
                      <a:spLocks noChangeArrowheads="1"/>
                    </wps:cNvSpPr>
                    <wps:spPr bwMode="auto">
                      <a:xfrm>
                        <a:off x="0" y="0"/>
                        <a:ext cx="57785" cy="139700"/>
                      </a:xfrm>
                      <a:prstGeom prst="rect">
                        <a:avLst/>
                      </a:prstGeom>
                      <a:noFill/>
                      <a:ln>
                        <a:noFill/>
                      </a:ln>
                      <a:effectLst/>
                    </wps:spPr>
                    <wps:txbx>
                      <w:txbxContent>
                        <w:p>
                          <w:pPr>
                            <w:pStyle w:val="5"/>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文本框 1047" o:spid="_x0000_s1026" o:spt="202" type="#_x0000_t202" style="position:absolute;left:0pt;margin-top:0pt;height:11pt;width:4.55pt;mso-position-horizontal:outside;mso-position-horizontal-relative:margin;mso-wrap-style:none;z-index:251661312;mso-width-relative:page;mso-height-relative:page;" filled="f" stroked="f" coordsize="21600,21600" o:gfxdata="UEsDBAoAAAAAAIdO4kAAAAAAAAAAAAAAAAAEAAAAZHJzL1BLAwQUAAAACACHTuJACHYtxM8AAAAC&#10;AQAADwAAAGRycy9kb3ducmV2LnhtbE2PMU/DMBCFdyT+g3VIbNROBighTodKLGwUhMR2ja9xhH2O&#10;bDdN/j2GBZaTnt7Te9+1u8U7MVNMY2AN1UaBIO6DGXnQ8P72fLcFkTKyQReYNKyUYNddX7XYmHDh&#10;V5oPeRClhFODGmzOUyNl6i15TJswERfvFKLHXGQcpIl4KeXeyVqpe+lx5LJgcaK9pf7rcPYaHpaP&#10;QFOiPX2e5j7acd26l1Xr25tKPYHItOS/MPzgF3ToCtMxnNkk4TSUR/LvLd5jBeKooa4VyK6V/9G7&#10;b1BLAwQUAAAACACHTuJAH96gbxICAAASBAAADgAAAGRycy9lMm9Eb2MueG1srVPNjtMwEL4j8Q6W&#10;7zTJwm6XqOlq2aoIafmRFh7AdZzGIvFYY7dJeQB4A05cuPNcfQ7GTlKW5bIHLtbYnvk83zefF1d9&#10;27C9QqfBFDybpZwpI6HUZlvwTx/Xzy45c16YUjRgVMEPyvGr5dMni87m6gxqaEqFjECMyztb8Np7&#10;myeJk7VqhZuBVYYuK8BWeNriNilRdITeNslZml4kHWBpEaRyjk5XwyUfEfExgFBVWqoVyF2rjB9Q&#10;UTXCEyVXa+v4MnZbVUr691XllGdNwYmpjys9QvEmrMlyIfItCltrObYgHtPCA06t0IYePUGthBds&#10;h/ofqFZLBAeVn0lok4FIVIRYZOkDbe5qYVXkQlI7exLd/T9Y+W7/AZkuC37BmREtDfz4/dvxx6/j&#10;z68sS1/Mg0KddTkl3llK9f0r6Mk3ka2ztyA/O2bgphZmq64RoauVKKnDLFQm90oHHBdANt1bKOkp&#10;sfMQgfoK2yAfCcIInaZzOE1H9Z5JOjyfzy/POZN0kz1/OU/j8BKRT7UWnX+toGUhKDjS7CO22N86&#10;H3oR+ZQSnjKw1k0T59+Yvw4ocThR0UBjdWASmh9o+H7Tj8psoDwQJ4TBXPS1KKgBv3DWkbEKbugf&#10;cda8MaRK8OAU4BRspkAYSYUF95wN4Y0fvLqzqLc14U66X5Nyax1phcaGHka9ySqR7Wjr4MX7+5j1&#10;5ys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Idi3EzwAAAAIBAAAPAAAAAAAAAAEAIAAAACIA&#10;AABkcnMvZG93bnJldi54bWxQSwECFAAUAAAACACHTuJAH96gbxICAAASBAAADgAAAAAAAAABACAA&#10;AAAeAQAAZHJzL2Uyb0RvYy54bWxQSwUGAAAAAAYABgBZAQAAogU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58420" cy="139700"/>
              <wp:effectExtent l="0" t="2540" r="0" b="635"/>
              <wp:wrapNone/>
              <wp:docPr id="3" name="文本框 2050"/>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ffectLst/>
                    </wps:spPr>
                    <wps:txbx>
                      <w:txbxContent>
                        <w:p>
                          <w:pPr>
                            <w:pStyle w:val="5"/>
                          </w:pPr>
                          <w:r>
                            <w:fldChar w:fldCharType="begin"/>
                          </w:r>
                          <w:r>
                            <w:instrText xml:space="preserve"> PAGE  \* MERGEFORMAT </w:instrText>
                          </w:r>
                          <w:r>
                            <w:fldChar w:fldCharType="separate"/>
                          </w:r>
                          <w:r>
                            <w:t>I</w:t>
                          </w:r>
                          <w:r>
                            <w:fldChar w:fldCharType="end"/>
                          </w:r>
                        </w:p>
                      </w:txbxContent>
                    </wps:txbx>
                    <wps:bodyPr rot="0" vert="horz" wrap="none" lIns="0" tIns="0" rIns="0" bIns="0" anchor="t" anchorCtr="0" upright="1">
                      <a:spAutoFit/>
                    </wps:bodyPr>
                  </wps:wsp>
                </a:graphicData>
              </a:graphic>
            </wp:anchor>
          </w:drawing>
        </mc:Choice>
        <mc:Fallback>
          <w:pict>
            <v:shape id="文本框 2050" o:spid="_x0000_s1026" o:spt="202" type="#_x0000_t202" style="position:absolute;left:0pt;margin-top:0pt;height:11pt;width:4.6pt;mso-position-horizontal:outside;mso-position-horizontal-relative:margin;mso-wrap-style:none;z-index:251663360;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DR0484QAgAAEgQAAA4AAABkcnMvZTJvRG9jLnhtbK1TzY7TMBC+I/EO&#10;lu80aZeFJWq6WrYqQlp+pIUHcB2nsYg91thtUh4A3oATF+48V5+DsdN0l+WyBy7RZDzzeb5vPs8v&#10;e9OynUKvwZZ8Osk5U1ZCpe2m5J8/rZ5dcOaDsJVowaqS75Xnl4unT+adK9QMGmgrhYxArC86V/Im&#10;BFdkmZeNMsJPwClLhzWgEYF+cZNVKDpCN202y/MXWQdYOQSpvKfscjjkR0R8DCDUtZZqCXJrlA0D&#10;KqpWBKLkG+08X6Rp61rJ8KGuvQqsLTkxDelLl1C8jt9sMRfFBoVrtDyOIB4zwgNORmhLl56gliII&#10;tkX9D5TREsFDHSYSTDYQSYoQi2n+QJvbRjiVuJDU3p1E9/8PVr7ffUSmq5KfcWaFoYUffnw//Px9&#10;+PWNzfLzpFDnfEGFt45KQ/8aevJNYuvdDcgvnlm4boTdqCtE6BolKppwGrXN7rXGnfjCR5B19w4q&#10;ukpsAySgvkYT5SNBGKHTdvan7ag+MEnJ84vnMzqQdDI9e/UyT6Nlohh7HfrwRoFhMSg50u4Tttjd&#10;+BBnEcVYEq+ysNJtm/bf2r8SVDhkVDLQsXscfqAR+nVPvTG5hmpPnBAGc9HToqAB/MpZR8YquaV3&#10;xFn71pIq0YNjgGOwHgNhJTWWPHA2hNdh8OrWod40hDvqfkXKrXSidTfDUW+ySmJ7tHX04v3/VHX3&#10;lBd/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tbuXfQAAAAAgEAAA8AAAAAAAAAAQAgAAAAIgAA&#10;AGRycy9kb3ducmV2LnhtbFBLAQIUABQAAAAIAIdO4kA0dOPOEAIAABIEAAAOAAAAAAAAAAEAIAAA&#10;AB8BAABkcnMvZTJvRG9jLnhtbFBLBQYAAAAABgAGAFkBAACh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58420" cy="139700"/>
              <wp:effectExtent l="4445" t="2540" r="3810" b="635"/>
              <wp:wrapNone/>
              <wp:docPr id="4" name="文本框 1047"/>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ffectLst/>
                    </wps:spPr>
                    <wps:txbx>
                      <w:txbxContent>
                        <w:p>
                          <w:pPr>
                            <w:pStyle w:val="5"/>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文本框 1047" o:spid="_x0000_s1026" o:spt="202" type="#_x0000_t202" style="position:absolute;left:0pt;margin-top:0pt;height:11pt;width:4.6pt;mso-position-horizontal:outside;mso-position-horizontal-relative:margin;mso-wrap-style:none;z-index:25166438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DzVUk4RAgAAEgQAAA4AAABkcnMvZTJvRG9jLnhtbK1TwY7TMBC9I/EP&#10;lu80aSnsEjVdLVsVIS0s0sIHuI7TWCQea+w2KR8Af7AnLtz5rn7Hjp2kLMtlD1yssT3zPO/N8+Ki&#10;a2q2V+g0mJxPJylnykgotNnm/Mvn9YtzzpwXphA1GJXzg3L8Yvn82aK1mZpBBXWhkBGIcVlrc155&#10;b7MkcbJSjXATsMrQZQnYCE9b3CYFipbQmzqZpenrpAUsLIJUztHpqr/kAyI+BRDKUku1ArlrlPE9&#10;KqpaeKLkKm0dX8Zuy1JJf1OWTnlW55yY+rjSIxRvwposFyLborCVlkML4iktPOLUCG3o0RPUSnjB&#10;dqj/gWq0RHBQ+omEJumJREWIxTR9pM1tJayKXEhqZ0+iu/8HKz/uPyHTRc7nnBnR0MCPdz+OP38f&#10;f31n03R+FhRqrcso8dZSqu/eQke+iWydvQb51TEDV5UwW3WJCG2lREEdTkNl8qC0x3EBZNN+gIKe&#10;EjsPEagrsQnykSCM0Gk6h9N0VOeZpMNX5/MZXUi6mb58c5bG4SUiG2stOv9OQcNCkHOk2Udssb92&#10;PvQisjElPGVgres6zr82fx1QYn+iooGG6sAkNN/T8N2mG5TZQHEgTgi9uehrUVABfuOsJWPl3NA/&#10;4qx+b0iV4MExwDHYjIEwkgpz7jnrwyvfe3VnUW8rwh11vyTl1jrSCo31PQx6k1Ui28HWwYsP9zHr&#10;z1de3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LW7l30AAAAAIBAAAPAAAAAAAAAAEAIAAAACIA&#10;AABkcnMvZG93bnJldi54bWxQSwECFAAUAAAACACHTuJAPNVSThECAAASBAAADgAAAAAAAAABACAA&#10;AAAfAQAAZHJzL2Uyb0RvYy54bWxQSwUGAAAAAAYABgBZAQAAogU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58420" cy="139700"/>
              <wp:effectExtent l="4445" t="2540" r="3810" b="635"/>
              <wp:wrapNone/>
              <wp:docPr id="11" name="文本框 1047"/>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ffectLst/>
                    </wps:spPr>
                    <wps:txbx>
                      <w:txbxContent>
                        <w:p>
                          <w:pPr>
                            <w:pStyle w:val="5"/>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文本框 1047" o:spid="_x0000_s1026" o:spt="202" type="#_x0000_t202" style="position:absolute;left:0pt;margin-top:0pt;height:11pt;width:4.6pt;mso-position-horizontal:outside;mso-position-horizontal-relative:margin;mso-wrap-style:none;z-index:251665408;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Jt7VZgRAgAAEwQAAA4AAABkcnMvZTJvRG9jLnhtbK1TzY7TMBC+I/EO&#10;lu80SVnYJWq6WrYqQlp+pIUHcB2nsUg81thtUh4A3mBPXLjzXH0Oxk5SluWyBy7W2J75PN83nxeX&#10;fduwvUKnwRQ8m6WcKSOh1GZb8M+f1s8uOHNemFI0YFTBD8rxy+XTJ4vO5moONTSlQkYgxuWdLXjt&#10;vc2TxMlatcLNwCpDlxVgKzxtcZuUKDpCb5tknqYvkw6wtAhSOUenq+GSj4j4GECoKi3VCuSuVcYP&#10;qKga4YmSq7V1fBm7rSol/YeqcsqzpuDE1MeVHqF4E9ZkuRD5FoWttRxbEI9p4QGnVmhDj56gVsIL&#10;tkP9D1SrJYKDys8ktMlAJCpCLLL0gTa3tbAqciGpnT2J7v4frHy//4hMl+SEjDMjWpr48e778cev&#10;489vLEvPzoNEnXU5Zd5ayvX9a+gpPdJ19gbkF8cMXNfCbNUVInS1EiW1mIXK5F7pgOMCyKZ7ByU9&#10;JXYeIlBfYRv0I0UYodN4DqfxqN4zSYcvLs7mdCHpJnv+6jyN00tEPtVadP6NgpaFoOBIw4/YYn/j&#10;fOhF5FNKeMrAWjdNNEBj/jqgxOFERQeN1YFJaH6g4ftNPyqzgfJAnBAGd9HfoqAG/MpZR84quKGP&#10;xFnz1pAqwYRTgFOwmQJhJBUW3HM2hNd+MOvOot7WhDvpfkXKrXWkFRobehj1Jq9EtqOvgxnv72PW&#10;n7+8/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LW7l30AAAAAIBAAAPAAAAAAAAAAEAIAAAACIA&#10;AABkcnMvZG93bnJldi54bWxQSwECFAAUAAAACACHTuJAm3tVmBECAAATBAAADgAAAAAAAAABACAA&#10;AAAfAQAAZHJzL2Uyb0RvYy54bWxQSwUGAAAAAAYABgBZAQAAogU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58420" cy="139700"/>
              <wp:effectExtent l="0" t="2540" r="0" b="635"/>
              <wp:wrapNone/>
              <wp:docPr id="12" name="文本框 2050"/>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ffectLst/>
                    </wps:spPr>
                    <wps:txbx>
                      <w:txbxContent>
                        <w:p>
                          <w:pPr>
                            <w:pStyle w:val="5"/>
                          </w:pPr>
                          <w:r>
                            <w:fldChar w:fldCharType="begin"/>
                          </w:r>
                          <w:r>
                            <w:instrText xml:space="preserve"> PAGE  \* MERGEFORMAT </w:instrText>
                          </w:r>
                          <w:r>
                            <w:fldChar w:fldCharType="separate"/>
                          </w:r>
                          <w:r>
                            <w:t>I</w:t>
                          </w:r>
                          <w:r>
                            <w:fldChar w:fldCharType="end"/>
                          </w:r>
                        </w:p>
                      </w:txbxContent>
                    </wps:txbx>
                    <wps:bodyPr rot="0" vert="horz" wrap="none" lIns="0" tIns="0" rIns="0" bIns="0" anchor="t" anchorCtr="0" upright="1">
                      <a:spAutoFit/>
                    </wps:bodyPr>
                  </wps:wsp>
                </a:graphicData>
              </a:graphic>
            </wp:anchor>
          </w:drawing>
        </mc:Choice>
        <mc:Fallback>
          <w:pict>
            <v:shape id="文本框 2050" o:spid="_x0000_s1026" o:spt="202" type="#_x0000_t202" style="position:absolute;left:0pt;margin-top:0pt;height:11pt;width:4.6pt;mso-position-horizontal:outside;mso-position-horizontal-relative:margin;mso-wrap-style:none;z-index:251666432;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GKsvE8QAgAAEwQAAA4AAABkcnMvZTJvRG9jLnhtbK1TzY7TMBC+I/EO&#10;lu80aWFhiZqulq2KkJYfaeEBXMdpLGKPNXablAeAN9gTF+48V5+DsdN0l+WyBy7RZDzzeb5vPs8v&#10;etOynUKvwZZ8Osk5U1ZCpe2m5F8+r56dc+aDsJVowaqS75XnF4unT+adK9QMGmgrhYxArC86V/Im&#10;BFdkmZeNMsJPwClLhzWgEYF+cZNVKDpCN202y/OXWQdYOQSpvKfscjjkR0R8DCDUtZZqCXJrlA0D&#10;KqpWBKLkG+08X6Rp61rJ8LGuvQqsLTkxDelLl1C8jt9sMRfFBoVrtDyOIB4zwgNORmhLl56gliII&#10;tkX9D5TREsFDHSYSTDYQSYoQi2n+QJubRjiVuJDU3p1E9/8PVn7YfUKmK3LCjDMrDG38cPvj8PP3&#10;4dd3NsvPkkSd8wVV3jiqDf0b6Kk80fXuGuRXzyxcNcJu1CUidI0SFY04jeJm91rjUnzhI8i6ew8V&#10;XSW2ARJQX6OJ+pEijNBpPfvTelQfmKTk2fmLGR1IOpk+f/0qT6Nlohh7HfrwVoFhMSg50vITtthd&#10;+xBnEcVYEq+ysNJtmwzQ2r8SVDhkVHLQsXscfqAR+nVPvTG5hmpPnBAGd9HboqAB/MZZR84quaWH&#10;xFn7zpIq0YRjgGOwHgNhJTWWPHA2hFdhMOvWod40hDvqfknKrXSidTfDUW/ySmJ79HU04/3/VHX3&#10;lhd/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tbuXfQAAAAAgEAAA8AAAAAAAAAAQAgAAAAIgAA&#10;AGRycy9kb3ducmV2LnhtbFBLAQIUABQAAAAIAIdO4kBirLxPEAIAABMEAAAOAAAAAAAAAAEAIAAA&#10;AB8BAABkcnMvZTJvRG9jLnhtbFBLBQYAAAAABgAGAFkBAACh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I</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right"/>
      <w:rPr>
        <w:rFonts w:ascii="黑体" w:hAnsi="黑体" w:eastAsia="黑体" w:cs="黑体"/>
        <w:sz w:val="21"/>
        <w:szCs w:val="21"/>
      </w:rPr>
    </w:pPr>
    <w:r>
      <w:rPr>
        <w:rFonts w:hint="eastAsia" w:ascii="黑体" w:hAnsi="黑体" w:eastAsia="黑体" w:cs="黑体"/>
        <w:sz w:val="21"/>
        <w:szCs w:val="21"/>
      </w:rPr>
      <w:t>T/IPIF0001—2022</w:t>
    </w:r>
  </w:p>
  <w:p>
    <w:pPr>
      <w:pStyle w:val="6"/>
      <w:pBdr>
        <w:bottom w:val="none" w:color="auto" w:sz="0" w:space="0"/>
      </w:pBdr>
      <w:ind w:firstLine="420"/>
      <w:jc w:val="right"/>
      <w:rPr>
        <w:rFonts w:ascii="黑体" w:hAnsi="黑体" w:eastAsia="黑体" w:cs="黑体"/>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right"/>
      <w:rPr>
        <w:rFonts w:ascii="黑体" w:hAnsi="黑体" w:eastAsia="黑体" w:cs="黑体"/>
        <w:sz w:val="21"/>
        <w:szCs w:val="21"/>
      </w:rPr>
    </w:pPr>
    <w:r>
      <w:rPr>
        <w:rFonts w:ascii="黑体" w:hAnsi="黑体" w:eastAsia="黑体" w:cs="黑体"/>
        <w:sz w:val="21"/>
        <w:szCs w:val="21"/>
      </w:rPr>
      <w:t>T/IPIF 00</w:t>
    </w:r>
    <w:r>
      <w:rPr>
        <w:rFonts w:hint="eastAsia" w:ascii="黑体" w:hAnsi="黑体" w:eastAsia="黑体" w:cs="黑体"/>
        <w:sz w:val="21"/>
        <w:szCs w:val="21"/>
      </w:rPr>
      <w:t>22</w:t>
    </w:r>
    <w:r>
      <w:rPr>
        <w:rFonts w:ascii="黑体" w:hAnsi="黑体" w:eastAsia="黑体" w:cs="黑体"/>
        <w:sz w:val="21"/>
        <w:szCs w:val="21"/>
      </w:rPr>
      <w:t>-202X</w:t>
    </w:r>
  </w:p>
  <w:p>
    <w:pPr>
      <w:pStyle w:val="6"/>
      <w:pBdr>
        <w:bottom w:val="none" w:color="auto" w:sz="0" w:space="0"/>
      </w:pBdr>
      <w:jc w:val="right"/>
      <w:rPr>
        <w:rFonts w:ascii="黑体" w:hAnsi="黑体" w:eastAsia="黑体" w:cs="黑体"/>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left"/>
    </w:pPr>
    <w:r>
      <w:rPr>
        <w:rFonts w:hint="eastAsia" w:ascii="黑体" w:hAnsi="黑体" w:eastAsia="黑体" w:cs="黑体"/>
        <w:sz w:val="21"/>
        <w:szCs w:val="21"/>
      </w:rPr>
      <w:t>T/IPIF 0022—202X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left"/>
      <w:rPr>
        <w:rFonts w:ascii="黑体" w:hAnsi="黑体" w:eastAsia="黑体" w:cs="黑体"/>
        <w:sz w:val="21"/>
        <w:szCs w:val="21"/>
      </w:rPr>
    </w:pPr>
    <w:r>
      <w:rPr>
        <w:rFonts w:hint="eastAsia" w:ascii="黑体" w:hAnsi="黑体" w:eastAsia="黑体" w:cs="黑体"/>
        <w:sz w:val="21"/>
        <w:szCs w:val="21"/>
      </w:rPr>
      <w:t>T/IPIF 0022—202X</w:t>
    </w:r>
  </w:p>
  <w:p>
    <w:pPr>
      <w:pStyle w:val="6"/>
      <w:pBdr>
        <w:bottom w:val="none" w:color="auto" w:sz="0" w:space="0"/>
      </w:pBdr>
      <w:jc w:val="left"/>
      <w:rPr>
        <w:rFonts w:ascii="黑体" w:hAnsi="黑体" w:eastAsia="黑体" w:cs="黑体"/>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962DD7"/>
    <w:multiLevelType w:val="singleLevel"/>
    <w:tmpl w:val="A2962DD7"/>
    <w:lvl w:ilvl="0" w:tentative="0">
      <w:start w:val="1"/>
      <w:numFmt w:val="decimal"/>
      <w:lvlText w:val="%1)"/>
      <w:lvlJc w:val="left"/>
      <w:pPr>
        <w:ind w:left="425" w:hanging="425"/>
      </w:pPr>
      <w:rPr>
        <w:rFonts w:hint="default"/>
      </w:rPr>
    </w:lvl>
  </w:abstractNum>
  <w:abstractNum w:abstractNumId="1">
    <w:nsid w:val="AC4C9870"/>
    <w:multiLevelType w:val="singleLevel"/>
    <w:tmpl w:val="AC4C9870"/>
    <w:lvl w:ilvl="0" w:tentative="0">
      <w:start w:val="1"/>
      <w:numFmt w:val="decimal"/>
      <w:lvlText w:val="%1)"/>
      <w:lvlJc w:val="left"/>
      <w:pPr>
        <w:ind w:left="425" w:hanging="425"/>
      </w:pPr>
      <w:rPr>
        <w:rFonts w:hint="default"/>
      </w:rPr>
    </w:lvl>
  </w:abstractNum>
  <w:abstractNum w:abstractNumId="2">
    <w:nsid w:val="0B2989C7"/>
    <w:multiLevelType w:val="singleLevel"/>
    <w:tmpl w:val="0B2989C7"/>
    <w:lvl w:ilvl="0" w:tentative="0">
      <w:start w:val="1"/>
      <w:numFmt w:val="decimal"/>
      <w:lvlText w:val="%1)"/>
      <w:lvlJc w:val="left"/>
      <w:pPr>
        <w:ind w:left="425" w:hanging="425"/>
      </w:pPr>
      <w:rPr>
        <w:rFonts w:hint="default"/>
      </w:rPr>
    </w:lvl>
  </w:abstractNum>
  <w:abstractNum w:abstractNumId="3">
    <w:nsid w:val="0FAC46DF"/>
    <w:multiLevelType w:val="singleLevel"/>
    <w:tmpl w:val="0FAC46DF"/>
    <w:lvl w:ilvl="0" w:tentative="0">
      <w:start w:val="1"/>
      <w:numFmt w:val="chineseCounting"/>
      <w:suff w:val="nothing"/>
      <w:lvlText w:val="%1、"/>
      <w:lvlJc w:val="left"/>
      <w:rPr>
        <w:rFonts w:hint="eastAsia"/>
      </w:rPr>
    </w:lvl>
  </w:abstractNum>
  <w:abstractNum w:abstractNumId="4">
    <w:nsid w:val="1FC91163"/>
    <w:multiLevelType w:val="multilevel"/>
    <w:tmpl w:val="1FC91163"/>
    <w:lvl w:ilvl="0" w:tentative="0">
      <w:start w:val="1"/>
      <w:numFmt w:val="decimal"/>
      <w:pStyle w:val="16"/>
      <w:suff w:val="nothing"/>
      <w:lvlText w:val="%1　"/>
      <w:lvlJc w:val="left"/>
      <w:pPr>
        <w:ind w:left="0" w:firstLine="0"/>
      </w:pPr>
      <w:rPr>
        <w:rFonts w:hint="eastAsia" w:ascii="黑体" w:hAnsi="黑体" w:eastAsia="黑体"/>
        <w:b w:val="0"/>
        <w:i w:val="0"/>
        <w:sz w:val="21"/>
        <w:szCs w:val="21"/>
      </w:rPr>
    </w:lvl>
    <w:lvl w:ilvl="1" w:tentative="0">
      <w:start w:val="1"/>
      <w:numFmt w:val="decimal"/>
      <w:pStyle w:val="31"/>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4"/>
  </w:num>
  <w:num w:numId="2">
    <w:abstractNumId w:val="2"/>
  </w:num>
  <w:num w:numId="3">
    <w:abstractNumId w:val="1"/>
  </w:num>
  <w:num w:numId="4">
    <w:abstractNumId w:val="0"/>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her Sha">
    <w15:presenceInfo w15:providerId="None" w15:userId="Cher Sh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revisionView w:markup="0"/>
  <w:documentProtection w:enforcement="0"/>
  <w:defaultTabStop w:val="275"/>
  <w:evenAndOddHeaders w:val="1"/>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UyMzQ2ODg0NGQxM2RhMWQzZGEzMGMxMDI5NmE1NzUifQ=="/>
  </w:docVars>
  <w:rsids>
    <w:rsidRoot w:val="00005740"/>
    <w:rsid w:val="00005740"/>
    <w:rsid w:val="0011235F"/>
    <w:rsid w:val="00150651"/>
    <w:rsid w:val="0016172A"/>
    <w:rsid w:val="00184086"/>
    <w:rsid w:val="00190AD6"/>
    <w:rsid w:val="00251C03"/>
    <w:rsid w:val="002E16F3"/>
    <w:rsid w:val="00362801"/>
    <w:rsid w:val="00385BB3"/>
    <w:rsid w:val="003F4415"/>
    <w:rsid w:val="004E3B21"/>
    <w:rsid w:val="0057434E"/>
    <w:rsid w:val="005C70FB"/>
    <w:rsid w:val="006F4648"/>
    <w:rsid w:val="00744410"/>
    <w:rsid w:val="008F7B78"/>
    <w:rsid w:val="00925DDF"/>
    <w:rsid w:val="00990C07"/>
    <w:rsid w:val="00993A9C"/>
    <w:rsid w:val="009C46A6"/>
    <w:rsid w:val="00AF0AB2"/>
    <w:rsid w:val="00B266E3"/>
    <w:rsid w:val="00B54431"/>
    <w:rsid w:val="00B70397"/>
    <w:rsid w:val="00C8364B"/>
    <w:rsid w:val="00C86FCF"/>
    <w:rsid w:val="00CB63CD"/>
    <w:rsid w:val="00CC6D57"/>
    <w:rsid w:val="00D2750D"/>
    <w:rsid w:val="00D57A0C"/>
    <w:rsid w:val="00D62965"/>
    <w:rsid w:val="00E714C0"/>
    <w:rsid w:val="00EA41D2"/>
    <w:rsid w:val="00EB5ED1"/>
    <w:rsid w:val="00EB67BA"/>
    <w:rsid w:val="00EC405C"/>
    <w:rsid w:val="00EE4FAD"/>
    <w:rsid w:val="00F261B1"/>
    <w:rsid w:val="00F46642"/>
    <w:rsid w:val="00F73F51"/>
    <w:rsid w:val="00FB3515"/>
    <w:rsid w:val="00FC05F2"/>
    <w:rsid w:val="012317B6"/>
    <w:rsid w:val="01311A91"/>
    <w:rsid w:val="0259077A"/>
    <w:rsid w:val="028B2A1E"/>
    <w:rsid w:val="02E34C4B"/>
    <w:rsid w:val="032536F2"/>
    <w:rsid w:val="035052EB"/>
    <w:rsid w:val="03A857EB"/>
    <w:rsid w:val="03CE441C"/>
    <w:rsid w:val="0423419F"/>
    <w:rsid w:val="045E6757"/>
    <w:rsid w:val="048D2738"/>
    <w:rsid w:val="04947785"/>
    <w:rsid w:val="069F04A9"/>
    <w:rsid w:val="07074976"/>
    <w:rsid w:val="077F7996"/>
    <w:rsid w:val="07952F71"/>
    <w:rsid w:val="08850B9A"/>
    <w:rsid w:val="08D86D9D"/>
    <w:rsid w:val="08EE6DB5"/>
    <w:rsid w:val="0995755A"/>
    <w:rsid w:val="09CF4524"/>
    <w:rsid w:val="0D7C040A"/>
    <w:rsid w:val="0E192960"/>
    <w:rsid w:val="10457DBD"/>
    <w:rsid w:val="10A21248"/>
    <w:rsid w:val="11782948"/>
    <w:rsid w:val="122B5258"/>
    <w:rsid w:val="126421A5"/>
    <w:rsid w:val="134A2F18"/>
    <w:rsid w:val="13DD188A"/>
    <w:rsid w:val="14D013EF"/>
    <w:rsid w:val="15AA55D5"/>
    <w:rsid w:val="15DB6218"/>
    <w:rsid w:val="16490DAA"/>
    <w:rsid w:val="16512ED8"/>
    <w:rsid w:val="18044239"/>
    <w:rsid w:val="18CB11DB"/>
    <w:rsid w:val="1ACE67C9"/>
    <w:rsid w:val="1BC33FB3"/>
    <w:rsid w:val="1C3D736A"/>
    <w:rsid w:val="1C406C79"/>
    <w:rsid w:val="1CDE02D5"/>
    <w:rsid w:val="1CFE3454"/>
    <w:rsid w:val="1D2A34AD"/>
    <w:rsid w:val="1DCB0308"/>
    <w:rsid w:val="1F040613"/>
    <w:rsid w:val="1F0E4FEE"/>
    <w:rsid w:val="21417170"/>
    <w:rsid w:val="221C4028"/>
    <w:rsid w:val="23323CB5"/>
    <w:rsid w:val="23FD159D"/>
    <w:rsid w:val="26464F0F"/>
    <w:rsid w:val="265643F7"/>
    <w:rsid w:val="27881424"/>
    <w:rsid w:val="28243687"/>
    <w:rsid w:val="292E2CD7"/>
    <w:rsid w:val="2A5B78C4"/>
    <w:rsid w:val="2BFD6FAC"/>
    <w:rsid w:val="2C4C35F9"/>
    <w:rsid w:val="2CFF536C"/>
    <w:rsid w:val="2D0E218E"/>
    <w:rsid w:val="2D225E9D"/>
    <w:rsid w:val="2D9D26FB"/>
    <w:rsid w:val="2DCF003E"/>
    <w:rsid w:val="2E084526"/>
    <w:rsid w:val="2E4E0923"/>
    <w:rsid w:val="2F17377A"/>
    <w:rsid w:val="2F694757"/>
    <w:rsid w:val="301C593F"/>
    <w:rsid w:val="30E532E8"/>
    <w:rsid w:val="31D10829"/>
    <w:rsid w:val="348C7C8B"/>
    <w:rsid w:val="34956D9D"/>
    <w:rsid w:val="34D5587D"/>
    <w:rsid w:val="35424F06"/>
    <w:rsid w:val="3543352E"/>
    <w:rsid w:val="36455341"/>
    <w:rsid w:val="37254AA9"/>
    <w:rsid w:val="37760146"/>
    <w:rsid w:val="39230FC1"/>
    <w:rsid w:val="3A4F49E1"/>
    <w:rsid w:val="3AB97E39"/>
    <w:rsid w:val="3B323F8C"/>
    <w:rsid w:val="3C380B7E"/>
    <w:rsid w:val="3C972E32"/>
    <w:rsid w:val="3CD22649"/>
    <w:rsid w:val="3D51260C"/>
    <w:rsid w:val="3E3B50A4"/>
    <w:rsid w:val="3E522483"/>
    <w:rsid w:val="3EDC1E36"/>
    <w:rsid w:val="3F0E631D"/>
    <w:rsid w:val="3F6002C3"/>
    <w:rsid w:val="3FE030D9"/>
    <w:rsid w:val="3FE45BCB"/>
    <w:rsid w:val="40443640"/>
    <w:rsid w:val="41062563"/>
    <w:rsid w:val="414A638F"/>
    <w:rsid w:val="41703E6D"/>
    <w:rsid w:val="42096F4F"/>
    <w:rsid w:val="42421C83"/>
    <w:rsid w:val="42827BA8"/>
    <w:rsid w:val="42AD0EE1"/>
    <w:rsid w:val="44421112"/>
    <w:rsid w:val="44A81904"/>
    <w:rsid w:val="44B818C5"/>
    <w:rsid w:val="450612E5"/>
    <w:rsid w:val="456A13B3"/>
    <w:rsid w:val="4741207B"/>
    <w:rsid w:val="47A87947"/>
    <w:rsid w:val="4873736F"/>
    <w:rsid w:val="48C93BB0"/>
    <w:rsid w:val="48CB7625"/>
    <w:rsid w:val="4938741B"/>
    <w:rsid w:val="49F64E79"/>
    <w:rsid w:val="4A783978"/>
    <w:rsid w:val="4AB322A3"/>
    <w:rsid w:val="4CDA0AB3"/>
    <w:rsid w:val="4CE945FD"/>
    <w:rsid w:val="4DDF118A"/>
    <w:rsid w:val="4E1F44C3"/>
    <w:rsid w:val="4F716D4F"/>
    <w:rsid w:val="4F7D67F6"/>
    <w:rsid w:val="504F5A9B"/>
    <w:rsid w:val="51F11EDA"/>
    <w:rsid w:val="527A572D"/>
    <w:rsid w:val="548B3FA5"/>
    <w:rsid w:val="55537397"/>
    <w:rsid w:val="56440D07"/>
    <w:rsid w:val="56C42B2E"/>
    <w:rsid w:val="57786852"/>
    <w:rsid w:val="58BC06CC"/>
    <w:rsid w:val="59F00A60"/>
    <w:rsid w:val="5A946CE0"/>
    <w:rsid w:val="5ACA516E"/>
    <w:rsid w:val="5AE37F27"/>
    <w:rsid w:val="5B6F602E"/>
    <w:rsid w:val="5B7E6A7C"/>
    <w:rsid w:val="5C3A0913"/>
    <w:rsid w:val="5CAD0597"/>
    <w:rsid w:val="5CB17C2D"/>
    <w:rsid w:val="5CBB2898"/>
    <w:rsid w:val="5E306952"/>
    <w:rsid w:val="5EBD5BD5"/>
    <w:rsid w:val="5F1E4D56"/>
    <w:rsid w:val="5FC15189"/>
    <w:rsid w:val="60AE1BB1"/>
    <w:rsid w:val="61371BE1"/>
    <w:rsid w:val="614C31C2"/>
    <w:rsid w:val="633D721D"/>
    <w:rsid w:val="63D175D1"/>
    <w:rsid w:val="65444892"/>
    <w:rsid w:val="65775BB6"/>
    <w:rsid w:val="65DC71EE"/>
    <w:rsid w:val="66A46AB1"/>
    <w:rsid w:val="675B6BBE"/>
    <w:rsid w:val="68EE27B7"/>
    <w:rsid w:val="69891AAB"/>
    <w:rsid w:val="69CE5022"/>
    <w:rsid w:val="6A517E58"/>
    <w:rsid w:val="6AA6047B"/>
    <w:rsid w:val="6AF42B83"/>
    <w:rsid w:val="6D8A5382"/>
    <w:rsid w:val="6EB14F59"/>
    <w:rsid w:val="6F4B4A6F"/>
    <w:rsid w:val="71D84EE8"/>
    <w:rsid w:val="71EE0204"/>
    <w:rsid w:val="72A13B81"/>
    <w:rsid w:val="731E1F96"/>
    <w:rsid w:val="742D4BC4"/>
    <w:rsid w:val="745250B5"/>
    <w:rsid w:val="74F10CBA"/>
    <w:rsid w:val="76445B4B"/>
    <w:rsid w:val="76680D89"/>
    <w:rsid w:val="76BE0BBD"/>
    <w:rsid w:val="76D47B46"/>
    <w:rsid w:val="76E76710"/>
    <w:rsid w:val="77C82F08"/>
    <w:rsid w:val="78966BEF"/>
    <w:rsid w:val="78BC58BB"/>
    <w:rsid w:val="78DA186C"/>
    <w:rsid w:val="799829BD"/>
    <w:rsid w:val="7AC028FF"/>
    <w:rsid w:val="7AC97538"/>
    <w:rsid w:val="7ACB7A3D"/>
    <w:rsid w:val="7AE40FBE"/>
    <w:rsid w:val="7B406FC4"/>
    <w:rsid w:val="7BF02C26"/>
    <w:rsid w:val="7C2E748D"/>
    <w:rsid w:val="7CD71AFC"/>
    <w:rsid w:val="7D5176F5"/>
    <w:rsid w:val="7D9977C0"/>
    <w:rsid w:val="7FA95550"/>
    <w:rsid w:val="7FB36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Lines="100" w:afterLines="100"/>
      <w:jc w:val="center"/>
      <w:outlineLvl w:val="0"/>
    </w:pPr>
    <w:rPr>
      <w:rFonts w:hint="eastAsia" w:ascii="宋体" w:hAnsi="宋体" w:eastAsia="黑体"/>
      <w:b/>
      <w:bCs/>
      <w:kern w:val="44"/>
      <w:sz w:val="32"/>
      <w:szCs w:val="4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0"/>
    <w:pPr>
      <w:jc w:val="left"/>
    </w:pPr>
  </w:style>
  <w:style w:type="paragraph" w:styleId="4">
    <w:name w:val="toc 3"/>
    <w:basedOn w:val="1"/>
    <w:next w:val="1"/>
    <w:qFormat/>
    <w:uiPriority w:val="0"/>
    <w:pPr>
      <w:ind w:left="840" w:leftChars="400"/>
    </w:pPr>
  </w:style>
  <w:style w:type="paragraph" w:styleId="5">
    <w:name w:val="footer"/>
    <w:basedOn w:val="1"/>
    <w:link w:val="41"/>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annotation subject"/>
    <w:basedOn w:val="3"/>
    <w:next w:val="3"/>
    <w:link w:val="19"/>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qFormat/>
    <w:uiPriority w:val="0"/>
    <w:rPr>
      <w:color w:val="0000FF"/>
      <w:u w:val="single"/>
    </w:rPr>
  </w:style>
  <w:style w:type="character" w:styleId="14">
    <w:name w:val="annotation reference"/>
    <w:qFormat/>
    <w:uiPriority w:val="0"/>
    <w:rPr>
      <w:sz w:val="21"/>
      <w:szCs w:val="21"/>
    </w:rPr>
  </w:style>
  <w:style w:type="character" w:customStyle="1" w:styleId="15">
    <w:name w:val="章标题 Char"/>
    <w:link w:val="16"/>
    <w:qFormat/>
    <w:uiPriority w:val="0"/>
    <w:rPr>
      <w:rFonts w:ascii="黑体" w:hAnsi="Times New Roman" w:eastAsia="黑体" w:cs="Times New Roman"/>
      <w:sz w:val="21"/>
      <w:lang w:val="en-US" w:eastAsia="zh-CN" w:bidi="ar-SA"/>
    </w:rPr>
  </w:style>
  <w:style w:type="paragraph" w:customStyle="1" w:styleId="16">
    <w:name w:val="章标题"/>
    <w:next w:val="17"/>
    <w:link w:val="15"/>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7">
    <w:name w:val="段"/>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8">
    <w:name w:val="发布"/>
    <w:qFormat/>
    <w:uiPriority w:val="0"/>
    <w:rPr>
      <w:rFonts w:ascii="黑体" w:hAnsi="Times New Roman" w:eastAsia="黑体" w:cs="Times New Roman"/>
      <w:spacing w:val="85"/>
      <w:w w:val="100"/>
      <w:position w:val="3"/>
      <w:sz w:val="28"/>
      <w:szCs w:val="28"/>
    </w:rPr>
  </w:style>
  <w:style w:type="character" w:customStyle="1" w:styleId="19">
    <w:name w:val="批注主题 字符"/>
    <w:link w:val="9"/>
    <w:qFormat/>
    <w:uiPriority w:val="0"/>
    <w:rPr>
      <w:rFonts w:ascii="Calibri" w:hAnsi="Calibri"/>
      <w:b/>
      <w:bCs/>
      <w:kern w:val="2"/>
      <w:sz w:val="21"/>
      <w:szCs w:val="24"/>
    </w:rPr>
  </w:style>
  <w:style w:type="character" w:customStyle="1" w:styleId="20">
    <w:name w:val="批注文字 字符"/>
    <w:link w:val="3"/>
    <w:qFormat/>
    <w:uiPriority w:val="0"/>
    <w:rPr>
      <w:rFonts w:ascii="Calibri" w:hAnsi="Calibri"/>
      <w:kern w:val="2"/>
      <w:sz w:val="21"/>
      <w:szCs w:val="24"/>
    </w:rPr>
  </w:style>
  <w:style w:type="paragraph" w:customStyle="1" w:styleId="21">
    <w:name w:val="其他发布日期"/>
    <w:basedOn w:val="22"/>
    <w:qFormat/>
    <w:uiPriority w:val="0"/>
    <w:pPr>
      <w:framePr w:wrap="around" w:vAnchor="page" w:hAnchor="text" w:x="1419"/>
    </w:pPr>
  </w:style>
  <w:style w:type="paragraph" w:customStyle="1" w:styleId="22">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23">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24">
    <w:name w:val="封面标准英文名称"/>
    <w:basedOn w:val="25"/>
    <w:qFormat/>
    <w:uiPriority w:val="0"/>
    <w:pPr>
      <w:framePr w:wrap="around"/>
      <w:spacing w:before="370" w:line="400" w:lineRule="exact"/>
    </w:pPr>
    <w:rPr>
      <w:rFonts w:ascii="Times New Roman"/>
      <w:sz w:val="28"/>
      <w:szCs w:val="28"/>
    </w:rPr>
  </w:style>
  <w:style w:type="paragraph" w:customStyle="1" w:styleId="25">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6">
    <w:name w:val="实施日期"/>
    <w:basedOn w:val="22"/>
    <w:qFormat/>
    <w:uiPriority w:val="0"/>
    <w:pPr>
      <w:framePr w:wrap="around" w:vAnchor="page" w:hAnchor="text"/>
      <w:jc w:val="right"/>
    </w:pPr>
  </w:style>
  <w:style w:type="paragraph" w:customStyle="1" w:styleId="2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28">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29">
    <w:name w:val="Revision"/>
    <w:unhideWhenUsed/>
    <w:qFormat/>
    <w:uiPriority w:val="99"/>
    <w:rPr>
      <w:rFonts w:ascii="Calibri" w:hAnsi="Calibri" w:eastAsia="宋体" w:cs="Times New Roman"/>
      <w:kern w:val="2"/>
      <w:sz w:val="21"/>
      <w:szCs w:val="24"/>
      <w:lang w:val="en-US" w:eastAsia="zh-CN" w:bidi="ar-SA"/>
    </w:rPr>
  </w:style>
  <w:style w:type="paragraph" w:customStyle="1" w:styleId="30">
    <w:name w:val="其他标准标志"/>
    <w:basedOn w:val="28"/>
    <w:qFormat/>
    <w:uiPriority w:val="0"/>
    <w:pPr>
      <w:framePr w:w="6101" w:wrap="around" w:vAnchor="page" w:hAnchor="page" w:x="4673" w:y="942"/>
    </w:pPr>
    <w:rPr>
      <w:w w:val="130"/>
    </w:rPr>
  </w:style>
  <w:style w:type="paragraph" w:customStyle="1" w:styleId="31">
    <w:name w:val="一级条标题"/>
    <w:next w:val="17"/>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32">
    <w:name w:val="封面标准文稿编辑信息"/>
    <w:qFormat/>
    <w:uiPriority w:val="0"/>
    <w:pPr>
      <w:framePr w:w="9639" w:h="6917" w:hRule="exact" w:wrap="around" w:vAnchor="page" w:hAnchor="page" w:xAlign="center" w:y="6408" w:anchorLock="1"/>
      <w:widowControl w:val="0"/>
      <w:spacing w:before="180" w:after="160" w:line="180" w:lineRule="exact"/>
      <w:jc w:val="center"/>
      <w:textAlignment w:val="center"/>
    </w:pPr>
    <w:rPr>
      <w:rFonts w:ascii="宋体" w:hAnsi="Times New Roman" w:eastAsia="宋体" w:cs="Times New Roman"/>
      <w:sz w:val="21"/>
      <w:szCs w:val="28"/>
      <w:lang w:val="en-US" w:eastAsia="zh-CN" w:bidi="ar-SA"/>
    </w:rPr>
  </w:style>
  <w:style w:type="paragraph" w:customStyle="1" w:styleId="33">
    <w:name w:val="标准文件_目录标题"/>
    <w:basedOn w:val="1"/>
    <w:qFormat/>
    <w:uiPriority w:val="0"/>
    <w:pPr>
      <w:spacing w:afterLines="150"/>
      <w:jc w:val="center"/>
    </w:pPr>
    <w:rPr>
      <w:rFonts w:ascii="黑体" w:eastAsia="黑体"/>
      <w:sz w:val="32"/>
    </w:rPr>
  </w:style>
  <w:style w:type="paragraph" w:customStyle="1" w:styleId="3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5">
    <w:name w:val="终结线"/>
    <w:qFormat/>
    <w:uiPriority w:val="0"/>
    <w:pPr>
      <w:framePr w:hSpace="181" w:vSpace="181" w:wrap="around" w:vAnchor="text" w:hAnchor="margin" w:xAlign="center" w:y="285"/>
      <w:widowControl w:val="0"/>
      <w:jc w:val="both"/>
    </w:pPr>
    <w:rPr>
      <w:rFonts w:ascii="Times New Roman" w:hAnsi="Times New Roman" w:eastAsia="宋体" w:cs="Times New Roman"/>
      <w:kern w:val="2"/>
      <w:sz w:val="21"/>
      <w:szCs w:val="24"/>
      <w:lang w:val="en-US" w:eastAsia="zh-CN" w:bidi="ar-SA"/>
    </w:rPr>
  </w:style>
  <w:style w:type="paragraph" w:customStyle="1" w:styleId="3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styleId="37">
    <w:name w:val="List Paragraph"/>
    <w:basedOn w:val="1"/>
    <w:qFormat/>
    <w:uiPriority w:val="34"/>
    <w:pPr>
      <w:ind w:firstLine="420" w:firstLineChars="200"/>
    </w:pPr>
    <w:rPr>
      <w:szCs w:val="22"/>
    </w:rPr>
  </w:style>
  <w:style w:type="paragraph" w:customStyle="1" w:styleId="38">
    <w:name w:val="封面标准文稿类别"/>
    <w:qFormat/>
    <w:uiPriority w:val="0"/>
    <w:pPr>
      <w:framePr w:w="9639" w:h="6917" w:hRule="exact" w:wrap="around" w:vAnchor="page" w:hAnchor="page" w:xAlign="center" w:y="6408" w:anchorLock="1"/>
      <w:widowControl w:val="0"/>
      <w:spacing w:before="440" w:after="160"/>
      <w:jc w:val="center"/>
      <w:textAlignment w:val="center"/>
    </w:pPr>
    <w:rPr>
      <w:rFonts w:ascii="宋体" w:hAnsi="Times New Roman" w:eastAsia="宋体" w:cs="Times New Roman"/>
      <w:sz w:val="24"/>
      <w:szCs w:val="28"/>
      <w:lang w:val="en-US" w:eastAsia="zh-CN" w:bidi="ar-SA"/>
    </w:rPr>
  </w:style>
  <w:style w:type="paragraph" w:customStyle="1" w:styleId="39">
    <w:name w:val="其他实施日期"/>
    <w:basedOn w:val="26"/>
    <w:qFormat/>
    <w:uiPriority w:val="0"/>
    <w:pPr>
      <w:framePr w:wrap="around"/>
    </w:pPr>
  </w:style>
  <w:style w:type="character" w:styleId="40">
    <w:name w:val="Placeholder Text"/>
    <w:basedOn w:val="12"/>
    <w:unhideWhenUsed/>
    <w:qFormat/>
    <w:uiPriority w:val="99"/>
    <w:rPr>
      <w:color w:val="808080"/>
    </w:rPr>
  </w:style>
  <w:style w:type="character" w:customStyle="1" w:styleId="41">
    <w:name w:val="页脚 字符"/>
    <w:basedOn w:val="12"/>
    <w:link w:val="5"/>
    <w:qFormat/>
    <w:uiPriority w:val="99"/>
    <w:rPr>
      <w:rFonts w:ascii="Calibri" w:hAnsi="Calibri"/>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7" Type="http://schemas.microsoft.com/office/2011/relationships/people" Target="people.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2.jpeg"/><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6782</Words>
  <Characters>8303</Characters>
  <Lines>86</Lines>
  <Paragraphs>24</Paragraphs>
  <TotalTime>33</TotalTime>
  <ScaleCrop>false</ScaleCrop>
  <LinksUpToDate>false</LinksUpToDate>
  <CharactersWithSpaces>9483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2023-02-07T03:55:00Z</dcterms:created>
  <dc:creator>Administrator.PC-201812121645</dc:creator>
  <cp:lastModifiedBy>刘洋</cp:lastModifiedBy>
  <cp:lastPrinted>2022-10-31T06:04:00Z</cp:lastPrinted>
  <dcterms:modified xsi:type="dcterms:W3CDTF">2023-02-09T05:51:41Z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31E7AA04386F479FA21CE8B8275A7888</vt:lpwstr>
  </property>
</Properties>
</file>